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70642" w14:textId="686F3D50" w:rsidR="00C313B6" w:rsidRPr="00272F67" w:rsidRDefault="001007AC" w:rsidP="00246C49">
      <w:pPr>
        <w:pStyle w:val="MainTitle"/>
        <w:spacing w:before="120"/>
        <w:rPr>
          <w:lang w:val="en-US"/>
        </w:rPr>
      </w:pPr>
      <w:r w:rsidRPr="00272F67">
        <w:rPr>
          <w:lang w:val="en-US"/>
        </w:rPr>
        <w:t>Augmented Artificial Neural Network Model for the COVID-19 Mortality Prediction: Preliminary Analysis of Vaccination in Turkey</w:t>
      </w:r>
    </w:p>
    <w:p w14:paraId="6881EEA8" w14:textId="3440F404" w:rsidR="006F3BE4" w:rsidRPr="00272F67" w:rsidRDefault="00722E82" w:rsidP="00FC42BF">
      <w:pPr>
        <w:pStyle w:val="Author"/>
        <w:rPr>
          <w:lang w:val="en-US"/>
        </w:rPr>
      </w:pPr>
      <w:hyperlink r:id="rId8" w:history="1">
        <w:r>
          <w:rPr>
            <w:noProof/>
            <w:lang w:eastAsia="tr-TR"/>
          </w:rPr>
          <w:pict w14:anchorId="732E1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href="https://orcid.org/0000-0003-0355-8790" style="width:11.4pt;height:11.4pt;visibility:visible;mso-wrap-style:square" o:button="t">
              <v:fill o:detectmouseclick="t"/>
              <v:imagedata r:id="rId9" o:title=""/>
            </v:shape>
          </w:pict>
        </w:r>
      </w:hyperlink>
      <w:r w:rsidR="001007AC" w:rsidRPr="00272F67">
        <w:rPr>
          <w:szCs w:val="24"/>
          <w:lang w:val="en-US"/>
        </w:rPr>
        <w:t>Sena Kır</w:t>
      </w:r>
      <w:r w:rsidR="001007AC" w:rsidRPr="00272F67">
        <w:rPr>
          <w:vertAlign w:val="superscript"/>
          <w:lang w:val="en-US"/>
        </w:rPr>
        <w:t xml:space="preserve"> </w:t>
      </w:r>
      <w:r w:rsidR="006E4EE0" w:rsidRPr="00272F67">
        <w:rPr>
          <w:vertAlign w:val="superscript"/>
          <w:lang w:val="en-US"/>
        </w:rPr>
        <w:t>1</w:t>
      </w:r>
      <w:r w:rsidR="00F91C59" w:rsidRPr="00272F67">
        <w:rPr>
          <w:lang w:val="en-US"/>
        </w:rPr>
        <w:t>,</w:t>
      </w:r>
      <w:r w:rsidR="00F61EFE" w:rsidRPr="00F61EFE">
        <w:rPr>
          <w:noProof/>
          <w:lang w:eastAsia="tr-TR"/>
        </w:rPr>
        <w:t xml:space="preserve"> </w:t>
      </w:r>
      <w:r w:rsidR="00F61EFE">
        <w:rPr>
          <w:noProof/>
          <w:lang w:eastAsia="tr-TR"/>
        </w:rPr>
        <w:drawing>
          <wp:inline distT="0" distB="0" distL="0" distR="0" wp14:anchorId="12C5E7D2" wp14:editId="6A503153">
            <wp:extent cx="144780" cy="144780"/>
            <wp:effectExtent l="0" t="0" r="7620" b="762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F91C59" w:rsidRPr="00272F67">
        <w:rPr>
          <w:lang w:val="en-US"/>
        </w:rPr>
        <w:t xml:space="preserve"> </w:t>
      </w:r>
      <w:r w:rsidR="001007AC" w:rsidRPr="00272F67">
        <w:rPr>
          <w:rFonts w:eastAsia="Batang"/>
          <w:szCs w:val="24"/>
          <w:lang w:val="en-US"/>
        </w:rPr>
        <w:t>Elif Elçin Günay</w:t>
      </w:r>
      <w:r w:rsidR="001007AC" w:rsidRPr="00272F67">
        <w:rPr>
          <w:vertAlign w:val="superscript"/>
          <w:lang w:val="en-US"/>
        </w:rPr>
        <w:t xml:space="preserve"> </w:t>
      </w:r>
      <w:r w:rsidR="006E4EE0" w:rsidRPr="00272F67">
        <w:rPr>
          <w:vertAlign w:val="superscript"/>
          <w:lang w:val="en-US"/>
        </w:rPr>
        <w:t>2</w:t>
      </w:r>
    </w:p>
    <w:p w14:paraId="1866229D" w14:textId="294EADB8" w:rsidR="00981672" w:rsidRPr="00272F67" w:rsidRDefault="006E4EE0" w:rsidP="00FC42BF">
      <w:pPr>
        <w:pStyle w:val="Affiliation"/>
        <w:rPr>
          <w:i/>
          <w:lang w:val="en-US"/>
        </w:rPr>
      </w:pPr>
      <w:r w:rsidRPr="00272F67">
        <w:rPr>
          <w:vertAlign w:val="superscript"/>
          <w:lang w:val="en-US"/>
        </w:rPr>
        <w:t>1</w:t>
      </w:r>
      <w:r w:rsidR="001007AC" w:rsidRPr="00272F67">
        <w:rPr>
          <w:lang w:val="en-US"/>
        </w:rPr>
        <w:t xml:space="preserve"> Department of Industrial Engineering, Sakarya Uni</w:t>
      </w:r>
      <w:r w:rsidR="00F32095" w:rsidRPr="00272F67">
        <w:rPr>
          <w:lang w:val="en-US"/>
        </w:rPr>
        <w:t>versity, Sakarya, 54050, Turkey</w:t>
      </w:r>
      <w:r w:rsidRPr="00272F67">
        <w:rPr>
          <w:lang w:val="en-US"/>
        </w:rPr>
        <w:t xml:space="preserve">; </w:t>
      </w:r>
      <w:r w:rsidR="00F32095" w:rsidRPr="00272F67">
        <w:rPr>
          <w:lang w:val="en-US"/>
        </w:rPr>
        <w:t>senas@sakarya.edu.tr</w:t>
      </w:r>
      <w:r w:rsidR="00FF4C5F" w:rsidRPr="00272F67">
        <w:rPr>
          <w:lang w:val="en-US"/>
        </w:rPr>
        <w:t xml:space="preserve">; </w:t>
      </w:r>
      <w:r w:rsidR="00F32095" w:rsidRPr="00272F67">
        <w:rPr>
          <w:lang w:val="en-US"/>
        </w:rPr>
        <w:t>(090)264295-5965</w:t>
      </w:r>
    </w:p>
    <w:p w14:paraId="6B0D29A3" w14:textId="1C75B291" w:rsidR="00F32095" w:rsidRPr="00272F67" w:rsidRDefault="006E4EE0" w:rsidP="00F32095">
      <w:pPr>
        <w:pStyle w:val="Affiliation"/>
        <w:rPr>
          <w:i/>
          <w:lang w:val="en-US"/>
        </w:rPr>
      </w:pPr>
      <w:r w:rsidRPr="00272F67">
        <w:rPr>
          <w:vertAlign w:val="superscript"/>
          <w:lang w:val="en-US"/>
        </w:rPr>
        <w:t>2</w:t>
      </w:r>
      <w:r w:rsidR="00F32095" w:rsidRPr="00272F67">
        <w:rPr>
          <w:lang w:val="en-US"/>
        </w:rPr>
        <w:t xml:space="preserve"> Department of Industrial Engineering, Sakarya University, Sakarya, 54050, Turkey; ek</w:t>
      </w:r>
      <w:r w:rsidR="00F61EFE">
        <w:rPr>
          <w:lang w:val="en-US"/>
        </w:rPr>
        <w:t>abeloglu@sakarya.edu.tr;</w:t>
      </w:r>
    </w:p>
    <w:p w14:paraId="724825F7" w14:textId="77777777" w:rsidR="00F32095" w:rsidRPr="00272F67" w:rsidRDefault="00F32095" w:rsidP="00F32095">
      <w:pPr>
        <w:pStyle w:val="Affiliation"/>
        <w:rPr>
          <w:sz w:val="18"/>
          <w:szCs w:val="18"/>
          <w:lang w:val="en-US"/>
        </w:rPr>
      </w:pPr>
    </w:p>
    <w:p w14:paraId="09200214" w14:textId="536698A3" w:rsidR="00D466C6" w:rsidRPr="005E4C24" w:rsidRDefault="000B28A1" w:rsidP="00F32095">
      <w:pPr>
        <w:pStyle w:val="Affiliation"/>
        <w:rPr>
          <w:sz w:val="18"/>
          <w:szCs w:val="18"/>
          <w:lang w:val="en-US"/>
        </w:rPr>
      </w:pPr>
      <w:r w:rsidRPr="005E4C24">
        <w:rPr>
          <w:sz w:val="18"/>
          <w:szCs w:val="18"/>
          <w:lang w:val="en-US"/>
        </w:rPr>
        <w:t xml:space="preserve">Received </w:t>
      </w:r>
      <w:r w:rsidR="00F61EFE">
        <w:rPr>
          <w:sz w:val="18"/>
          <w:szCs w:val="18"/>
          <w:lang w:val="en-US"/>
        </w:rPr>
        <w:t>22</w:t>
      </w:r>
      <w:r w:rsidRPr="005E4C24">
        <w:rPr>
          <w:sz w:val="18"/>
          <w:szCs w:val="18"/>
          <w:lang w:val="en-US"/>
        </w:rPr>
        <w:t xml:space="preserve"> September </w:t>
      </w:r>
      <w:r w:rsidR="00C77F63" w:rsidRPr="005E4C24">
        <w:rPr>
          <w:sz w:val="18"/>
          <w:szCs w:val="18"/>
          <w:lang w:val="en-US"/>
        </w:rPr>
        <w:t>20</w:t>
      </w:r>
      <w:r w:rsidR="00F61EFE">
        <w:rPr>
          <w:sz w:val="18"/>
          <w:szCs w:val="18"/>
          <w:lang w:val="en-US"/>
        </w:rPr>
        <w:t>21</w:t>
      </w:r>
      <w:r w:rsidR="00C77F63" w:rsidRPr="005E4C24">
        <w:rPr>
          <w:sz w:val="18"/>
          <w:szCs w:val="18"/>
          <w:lang w:val="en-US"/>
        </w:rPr>
        <w:t xml:space="preserve">; Accepted </w:t>
      </w:r>
      <w:r w:rsidR="00F61EFE">
        <w:rPr>
          <w:sz w:val="18"/>
          <w:szCs w:val="18"/>
          <w:lang w:val="en-US"/>
        </w:rPr>
        <w:t>26</w:t>
      </w:r>
      <w:r w:rsidR="00C77F63" w:rsidRPr="005E4C24">
        <w:rPr>
          <w:sz w:val="18"/>
          <w:szCs w:val="18"/>
          <w:lang w:val="en-US"/>
        </w:rPr>
        <w:t xml:space="preserve"> </w:t>
      </w:r>
      <w:r w:rsidR="00F61EFE">
        <w:rPr>
          <w:sz w:val="18"/>
          <w:szCs w:val="18"/>
          <w:lang w:val="en-US"/>
        </w:rPr>
        <w:t>January</w:t>
      </w:r>
      <w:r w:rsidR="00C77F63" w:rsidRPr="005E4C24">
        <w:rPr>
          <w:sz w:val="18"/>
          <w:szCs w:val="18"/>
          <w:lang w:val="en-US"/>
        </w:rPr>
        <w:t xml:space="preserve"> 20</w:t>
      </w:r>
      <w:r w:rsidR="00F61EFE">
        <w:rPr>
          <w:sz w:val="18"/>
          <w:szCs w:val="18"/>
          <w:lang w:val="en-US"/>
        </w:rPr>
        <w:t>22</w:t>
      </w:r>
      <w:r w:rsidRPr="005E4C24">
        <w:rPr>
          <w:sz w:val="18"/>
          <w:szCs w:val="18"/>
          <w:lang w:val="en-US"/>
        </w:rPr>
        <w:t>; Published</w:t>
      </w:r>
      <w:r w:rsidR="00C77F63" w:rsidRPr="005E4C24">
        <w:rPr>
          <w:sz w:val="18"/>
          <w:szCs w:val="18"/>
          <w:lang w:val="en-US"/>
        </w:rPr>
        <w:t xml:space="preserve"> online </w:t>
      </w:r>
      <w:r w:rsidR="009F65DC">
        <w:rPr>
          <w:sz w:val="18"/>
          <w:szCs w:val="18"/>
          <w:lang w:val="en-US"/>
        </w:rPr>
        <w:t>30 April 2022</w:t>
      </w:r>
    </w:p>
    <w:p w14:paraId="102445F3" w14:textId="63A0F54A" w:rsidR="000649BE" w:rsidRPr="00272F67" w:rsidRDefault="000649BE" w:rsidP="000649BE">
      <w:pPr>
        <w:pStyle w:val="SectionTitle"/>
        <w:rPr>
          <w:lang w:val="en-US"/>
        </w:rPr>
      </w:pPr>
      <w:r w:rsidRPr="00272F67">
        <w:rPr>
          <w:lang w:val="en-US"/>
        </w:rPr>
        <w:t>Abstract</w:t>
      </w:r>
    </w:p>
    <w:p w14:paraId="5A9C2E14" w14:textId="1536CAA2" w:rsidR="000649BE" w:rsidRPr="00272F67" w:rsidRDefault="00272F67" w:rsidP="00272F67">
      <w:pPr>
        <w:pStyle w:val="Abstract"/>
        <w:rPr>
          <w:lang w:val="en-US"/>
        </w:rPr>
      </w:pPr>
      <w:r w:rsidRPr="00272F67">
        <w:rPr>
          <w:lang w:val="en-US"/>
        </w:rPr>
        <w:t>The spread and severity of coronavirus disease 2019 (COVID-19) have a severe impact on our lives</w:t>
      </w:r>
      <w:r w:rsidR="00156CE9">
        <w:rPr>
          <w:lang w:val="en-US"/>
        </w:rPr>
        <w:t>,</w:t>
      </w:r>
      <w:r w:rsidRPr="00272F67">
        <w:rPr>
          <w:lang w:val="en-US"/>
        </w:rPr>
        <w:t xml:space="preserve"> </w:t>
      </w:r>
      <w:r w:rsidR="00156CE9">
        <w:rPr>
          <w:lang w:val="en-US"/>
        </w:rPr>
        <w:t>such that</w:t>
      </w:r>
      <w:r w:rsidR="00EA0F8C">
        <w:rPr>
          <w:lang w:val="en-US"/>
        </w:rPr>
        <w:t xml:space="preserve"> </w:t>
      </w:r>
      <w:r w:rsidRPr="00272F67">
        <w:rPr>
          <w:lang w:val="en-US"/>
        </w:rPr>
        <w:t xml:space="preserve">over </w:t>
      </w:r>
      <w:r w:rsidR="00156CE9">
        <w:rPr>
          <w:lang w:val="en-US"/>
        </w:rPr>
        <w:t>5</w:t>
      </w:r>
      <w:r w:rsidR="00416634">
        <w:rPr>
          <w:lang w:val="en-US"/>
        </w:rPr>
        <w:t>.8</w:t>
      </w:r>
      <w:r w:rsidRPr="00272F67">
        <w:rPr>
          <w:lang w:val="en-US"/>
        </w:rPr>
        <w:t xml:space="preserve"> million lives have been lost since it has been first emerged. Although prediction of the COVID-19 mortality may be inevitably accompanied by uncertainty, it is helpful for health politicians and public health decision-makers to take proper precautions to diminish the pandemic's severity. Therefore, this study proposed a mortality prediction model for the deaths that occur on-day, lag 1 day, lag 7 day, and lag 14 day in Turkey, considering 16 variables under four categories as follows: (i) severity of the disease, (ii) vaccination policy as a preventive strategy, (iii) exposure duration in</w:t>
      </w:r>
      <w:r w:rsidR="00F61EFE">
        <w:rPr>
          <w:lang w:val="en-US"/>
        </w:rPr>
        <w:t xml:space="preserve"> society, (iv) </w:t>
      </w:r>
      <w:r w:rsidRPr="00272F67">
        <w:rPr>
          <w:lang w:val="en-US"/>
        </w:rPr>
        <w:t xml:space="preserve">time series impact. The developed Augmented- Artificial Neural Network (ANN) model took advantage of Auto-Regressive Integrated Moving Average (ARIMA) and ANN models to capture the linear and nonlinear components of the mortality. The proposed model was able to predict mortality with the lowest error compared to ARIMA and ANN models. </w:t>
      </w:r>
      <w:r w:rsidR="003F1818">
        <w:rPr>
          <w:lang w:val="en-US"/>
        </w:rPr>
        <w:t>A set of experiments was designed to reveal the impact of each responsible category on mortality</w:t>
      </w:r>
      <w:r w:rsidRPr="00272F67">
        <w:rPr>
          <w:lang w:val="en-US"/>
        </w:rPr>
        <w:t xml:space="preserve">. </w:t>
      </w:r>
      <w:r w:rsidR="00EA0F8C">
        <w:rPr>
          <w:lang w:val="en-US"/>
        </w:rPr>
        <w:t>In</w:t>
      </w:r>
      <w:r w:rsidR="001E42AE">
        <w:rPr>
          <w:lang w:val="en-US"/>
        </w:rPr>
        <w:t xml:space="preserve"> the</w:t>
      </w:r>
      <w:r w:rsidRPr="00272F67">
        <w:rPr>
          <w:lang w:val="en-US"/>
        </w:rPr>
        <w:t xml:space="preserve"> experiment</w:t>
      </w:r>
      <w:r w:rsidR="00EA0F8C">
        <w:rPr>
          <w:lang w:val="en-US"/>
        </w:rPr>
        <w:t>al study</w:t>
      </w:r>
      <w:r w:rsidRPr="00272F67">
        <w:rPr>
          <w:lang w:val="en-US"/>
        </w:rPr>
        <w:t>, it was observed that the impact of four categories from highest to the lowest importance on prediction performance were exposure duration in society, vaccination policy, severity of disease, and time series, respectively. According to these results, new virus-fighting policies can be developed, and the existing model can be used as a simulation tool with the new data to be obtained.</w:t>
      </w:r>
    </w:p>
    <w:p w14:paraId="34A094F3" w14:textId="6DB23E51" w:rsidR="000649BE" w:rsidRPr="00272F67" w:rsidRDefault="000649BE" w:rsidP="005B0500">
      <w:pPr>
        <w:pStyle w:val="Keywords"/>
        <w:rPr>
          <w:lang w:val="en-US"/>
        </w:rPr>
      </w:pPr>
      <w:r w:rsidRPr="00272F67">
        <w:rPr>
          <w:b/>
          <w:lang w:val="en-US"/>
        </w:rPr>
        <w:t>Keywords:</w:t>
      </w:r>
      <w:r w:rsidRPr="00272F67">
        <w:rPr>
          <w:lang w:val="en-US"/>
        </w:rPr>
        <w:t xml:space="preserve"> </w:t>
      </w:r>
      <w:r w:rsidR="00272F67" w:rsidRPr="00272F67">
        <w:rPr>
          <w:lang w:val="en-US"/>
        </w:rPr>
        <w:t>ANN</w:t>
      </w:r>
      <w:r w:rsidR="00272F67">
        <w:rPr>
          <w:lang w:val="en-US"/>
        </w:rPr>
        <w:t xml:space="preserve">, </w:t>
      </w:r>
      <w:r w:rsidR="00272F67" w:rsidRPr="00272F67">
        <w:rPr>
          <w:lang w:val="en-US"/>
        </w:rPr>
        <w:t>ARIMA</w:t>
      </w:r>
      <w:r w:rsidR="00272F67">
        <w:rPr>
          <w:lang w:val="en-US"/>
        </w:rPr>
        <w:t>,</w:t>
      </w:r>
      <w:r w:rsidR="00272F67" w:rsidRPr="00272F67">
        <w:rPr>
          <w:lang w:val="en-US"/>
        </w:rPr>
        <w:t xml:space="preserve"> </w:t>
      </w:r>
      <w:r w:rsidR="00272F67">
        <w:rPr>
          <w:lang w:val="en-US"/>
        </w:rPr>
        <w:t>c</w:t>
      </w:r>
      <w:r w:rsidR="00272F67" w:rsidRPr="00272F67">
        <w:rPr>
          <w:lang w:val="en-US"/>
        </w:rPr>
        <w:t>oronavirus</w:t>
      </w:r>
      <w:r w:rsidR="00272F67">
        <w:rPr>
          <w:lang w:val="en-US"/>
        </w:rPr>
        <w:t>,</w:t>
      </w:r>
      <w:r w:rsidR="00272F67" w:rsidRPr="00272F67">
        <w:rPr>
          <w:lang w:val="en-US"/>
        </w:rPr>
        <w:t xml:space="preserve"> </w:t>
      </w:r>
      <w:r w:rsidR="00272F67">
        <w:rPr>
          <w:lang w:val="en-US"/>
        </w:rPr>
        <w:t>v</w:t>
      </w:r>
      <w:r w:rsidR="00272F67" w:rsidRPr="00272F67">
        <w:rPr>
          <w:lang w:val="en-US"/>
        </w:rPr>
        <w:t>accination</w:t>
      </w:r>
      <w:r w:rsidR="00272F67">
        <w:rPr>
          <w:lang w:val="en-US"/>
        </w:rPr>
        <w:t>,</w:t>
      </w:r>
      <w:r w:rsidR="00272F67" w:rsidRPr="00272F67">
        <w:rPr>
          <w:lang w:val="en-US"/>
        </w:rPr>
        <w:t xml:space="preserve"> </w:t>
      </w:r>
      <w:r w:rsidR="00272F67">
        <w:rPr>
          <w:lang w:val="en-US"/>
        </w:rPr>
        <w:t>e</w:t>
      </w:r>
      <w:r w:rsidR="00272F67" w:rsidRPr="00272F67">
        <w:rPr>
          <w:lang w:val="en-US"/>
        </w:rPr>
        <w:t>stimation</w:t>
      </w:r>
    </w:p>
    <w:p w14:paraId="4B58CA3A" w14:textId="4259FF50" w:rsidR="00D84641" w:rsidRPr="00272F67" w:rsidRDefault="001E4788" w:rsidP="00F43ADD">
      <w:pPr>
        <w:pStyle w:val="SectionTitle"/>
        <w:rPr>
          <w:lang w:val="en-US"/>
        </w:rPr>
      </w:pPr>
      <w:r w:rsidRPr="00272F67">
        <w:rPr>
          <w:lang w:val="en-US"/>
        </w:rPr>
        <w:t xml:space="preserve">1. </w:t>
      </w:r>
      <w:r w:rsidR="00382F05" w:rsidRPr="00272F67">
        <w:rPr>
          <w:lang w:val="en-US"/>
        </w:rPr>
        <w:t>Introduction</w:t>
      </w:r>
    </w:p>
    <w:p w14:paraId="1EFBBE4E" w14:textId="4865B62F" w:rsidR="009C05EE" w:rsidRPr="009C05EE" w:rsidRDefault="009C05EE" w:rsidP="009C05EE">
      <w:pPr>
        <w:pStyle w:val="MainText"/>
        <w:rPr>
          <w:lang w:val="en-US"/>
        </w:rPr>
      </w:pPr>
      <w:r w:rsidRPr="009C05EE">
        <w:rPr>
          <w:lang w:val="en-US"/>
        </w:rPr>
        <w:t xml:space="preserve">Starting in December 2019, the coronavirus 2019 (COVID-19) pandemic has been a global threat all around the world. According to the World Health Organization (WHO), there have been over </w:t>
      </w:r>
      <w:r w:rsidR="00416634">
        <w:rPr>
          <w:lang w:val="en-US"/>
        </w:rPr>
        <w:t>4</w:t>
      </w:r>
      <w:r w:rsidRPr="009C05EE">
        <w:rPr>
          <w:lang w:val="en-US"/>
        </w:rPr>
        <w:t xml:space="preserve">00 million confirmed COVID-19 cases, including nearly </w:t>
      </w:r>
      <w:r w:rsidR="003F1818">
        <w:rPr>
          <w:lang w:val="en-US"/>
        </w:rPr>
        <w:t>5</w:t>
      </w:r>
      <w:r w:rsidR="00416634">
        <w:rPr>
          <w:lang w:val="en-US"/>
        </w:rPr>
        <w:t>.8</w:t>
      </w:r>
      <w:r w:rsidRPr="009C05EE">
        <w:rPr>
          <w:lang w:val="en-US"/>
        </w:rPr>
        <w:t xml:space="preserve"> million deaths [1]. These numbers have been increasing, which continue to affect our lives, education, and economies severely day by day. To diminish the burden of the pandemic, researchers and scientists put a tremendous amount of effort into how to prevent and treat</w:t>
      </w:r>
      <w:r w:rsidR="00475AD1">
        <w:rPr>
          <w:lang w:val="en-US"/>
        </w:rPr>
        <w:t>ing</w:t>
      </w:r>
      <w:r w:rsidRPr="009C05EE">
        <w:rPr>
          <w:lang w:val="en-US"/>
        </w:rPr>
        <w:t xml:space="preserve"> the pandemic [2]. From this aspect, it is evident that predicting the spread of COVID-19 and its impacts contributes to understanding the adversity of the pandemic and developing effective preventive public health emergency strategies for authorities to limit the disease spread promptly [3]. Also, the medical systems can be designed to be more robust to patient overflows, illness, and deaths considering the predictions of the spread of COVID-19 [4]. </w:t>
      </w:r>
    </w:p>
    <w:p w14:paraId="64E4CB1E" w14:textId="010B059D" w:rsidR="009B4045" w:rsidRDefault="009C05EE" w:rsidP="009C05EE">
      <w:pPr>
        <w:pStyle w:val="MainText"/>
        <w:rPr>
          <w:lang w:val="en-US"/>
        </w:rPr>
      </w:pPr>
      <w:r w:rsidRPr="009C05EE">
        <w:rPr>
          <w:lang w:val="en-US"/>
        </w:rPr>
        <w:t xml:space="preserve">Estimating the future trend of the COVID-19 and its impact (e.g., hospitalization, mortality, and demand for ICU beds) has been the focus of recent studies given in Table 1.  Due to the dependency of epidemic diseases on many different factors and uncertainties [5], the time series modeling approach is quite favorable. Time-series methods help establish a valid prediction model when there is </w:t>
      </w:r>
      <w:r w:rsidR="003F1818">
        <w:rPr>
          <w:lang w:val="en-US"/>
        </w:rPr>
        <w:t>insufficient</w:t>
      </w:r>
      <w:r w:rsidRPr="009C05EE">
        <w:rPr>
          <w:lang w:val="en-US"/>
        </w:rPr>
        <w:t xml:space="preserve"> data to explain the relationship between the dependent and independent variables [6]. Especially, ARIMA [5] and Artificial Neural Network (ANN) models [7] took overwhelming attention because of their capability to work with noisy, complex, and incomplete data. </w:t>
      </w:r>
    </w:p>
    <w:p w14:paraId="05544375" w14:textId="77777777" w:rsidR="009C05EE" w:rsidRDefault="009C05EE" w:rsidP="009C05EE">
      <w:pPr>
        <w:pStyle w:val="MainText"/>
        <w:rPr>
          <w:lang w:val="en-US"/>
        </w:rPr>
      </w:pPr>
      <w:bookmarkStart w:id="0" w:name="_GoBack"/>
      <w:bookmarkEnd w:id="0"/>
    </w:p>
    <w:p w14:paraId="36435ECB" w14:textId="5618B0A6" w:rsidR="00FA09BB" w:rsidRDefault="00FA09BB">
      <w:pPr>
        <w:rPr>
          <w:rFonts w:ascii="Times New Roman" w:eastAsia="Times New Roman" w:hAnsi="Times New Roman" w:cs="Times New Roman"/>
          <w:lang w:val="en-US"/>
        </w:rPr>
      </w:pPr>
      <w:r>
        <w:rPr>
          <w:rFonts w:ascii="Times New Roman" w:eastAsia="Times New Roman" w:hAnsi="Times New Roman" w:cs="Times New Roman"/>
          <w:lang w:val="en-US"/>
        </w:rPr>
        <w:br w:type="page"/>
      </w:r>
    </w:p>
    <w:p w14:paraId="0C3DBFA7" w14:textId="77777777" w:rsidR="009C05EE" w:rsidRDefault="009C05EE" w:rsidP="009C05EE">
      <w:pPr>
        <w:spacing w:after="120"/>
        <w:rPr>
          <w:rFonts w:ascii="Times New Roman" w:eastAsia="Times New Roman" w:hAnsi="Times New Roman" w:cs="Times New Roman"/>
          <w:lang w:val="en-US"/>
        </w:rPr>
        <w:sectPr w:rsidR="009C05EE" w:rsidSect="0020151F">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0" w:h="16840" w:code="9"/>
          <w:pgMar w:top="1560" w:right="1418" w:bottom="1418" w:left="1418" w:header="563" w:footer="709" w:gutter="0"/>
          <w:pgNumType w:start="22"/>
          <w:cols w:space="708"/>
          <w:titlePg/>
          <w:docGrid w:linePitch="360"/>
        </w:sectPr>
      </w:pPr>
    </w:p>
    <w:p w14:paraId="0F6C3AC3" w14:textId="77777777" w:rsidR="009C05EE" w:rsidRDefault="009C05EE" w:rsidP="009C05EE">
      <w:pPr>
        <w:spacing w:after="120"/>
        <w:rPr>
          <w:rFonts w:ascii="Times New Roman" w:eastAsia="Times New Roman" w:hAnsi="Times New Roman" w:cs="Times New Roman"/>
          <w:lang w:val="en-US"/>
        </w:rPr>
      </w:pPr>
    </w:p>
    <w:p w14:paraId="44D15927" w14:textId="23235262" w:rsidR="009C05EE" w:rsidRPr="000A0AE6" w:rsidRDefault="009C05EE" w:rsidP="000A0AE6">
      <w:pPr>
        <w:spacing w:after="120"/>
        <w:jc w:val="center"/>
        <w:rPr>
          <w:rFonts w:ascii="Times New Roman" w:eastAsia="Times New Roman" w:hAnsi="Times New Roman" w:cs="Times New Roman"/>
          <w:sz w:val="20"/>
          <w:lang w:val="en-US"/>
        </w:rPr>
      </w:pPr>
      <w:r w:rsidRPr="000A0AE6">
        <w:rPr>
          <w:rFonts w:ascii="Times New Roman" w:eastAsia="Times New Roman" w:hAnsi="Times New Roman" w:cs="Times New Roman"/>
          <w:sz w:val="20"/>
          <w:lang w:val="en-US"/>
        </w:rPr>
        <w:t>Table 1 Approaches employed to predict the impact of COVID-19</w:t>
      </w:r>
    </w:p>
    <w:tbl>
      <w:tblPr>
        <w:tblW w:w="0" w:type="auto"/>
        <w:jc w:val="center"/>
        <w:tblBorders>
          <w:top w:val="single" w:sz="4" w:space="0" w:color="000000"/>
          <w:bottom w:val="single" w:sz="4" w:space="0" w:color="000000"/>
          <w:insideH w:val="single" w:sz="4" w:space="0" w:color="000000"/>
        </w:tblBorders>
        <w:tblCellMar>
          <w:top w:w="15" w:type="dxa"/>
          <w:left w:w="15" w:type="dxa"/>
          <w:bottom w:w="15" w:type="dxa"/>
          <w:right w:w="15" w:type="dxa"/>
        </w:tblCellMar>
        <w:tblLook w:val="04A0" w:firstRow="1" w:lastRow="0" w:firstColumn="1" w:lastColumn="0" w:noHBand="0" w:noVBand="1"/>
      </w:tblPr>
      <w:tblGrid>
        <w:gridCol w:w="688"/>
        <w:gridCol w:w="2492"/>
        <w:gridCol w:w="2910"/>
        <w:gridCol w:w="2835"/>
        <w:gridCol w:w="3810"/>
      </w:tblGrid>
      <w:tr w:rsidR="009C05EE" w:rsidRPr="000A0AE6" w14:paraId="6A8960F4" w14:textId="77777777" w:rsidTr="000A0AE6">
        <w:trPr>
          <w:trHeight w:val="391"/>
          <w:jc w:val="center"/>
        </w:trPr>
        <w:tc>
          <w:tcPr>
            <w:tcW w:w="0" w:type="auto"/>
            <w:tcMar>
              <w:top w:w="0" w:type="dxa"/>
              <w:left w:w="108" w:type="dxa"/>
              <w:bottom w:w="0" w:type="dxa"/>
              <w:right w:w="108" w:type="dxa"/>
            </w:tcMar>
            <w:vAlign w:val="center"/>
            <w:hideMark/>
          </w:tcPr>
          <w:p w14:paraId="3ECA9CFB"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b/>
                <w:bCs/>
                <w:sz w:val="16"/>
                <w:szCs w:val="16"/>
                <w:lang w:val="en-US"/>
              </w:rPr>
              <w:t>Source</w:t>
            </w:r>
          </w:p>
        </w:tc>
        <w:tc>
          <w:tcPr>
            <w:tcW w:w="2492" w:type="dxa"/>
            <w:tcMar>
              <w:top w:w="0" w:type="dxa"/>
              <w:left w:w="108" w:type="dxa"/>
              <w:bottom w:w="0" w:type="dxa"/>
              <w:right w:w="108" w:type="dxa"/>
            </w:tcMar>
            <w:vAlign w:val="center"/>
            <w:hideMark/>
          </w:tcPr>
          <w:p w14:paraId="7DF51BD3"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b/>
                <w:bCs/>
                <w:sz w:val="16"/>
                <w:szCs w:val="16"/>
                <w:lang w:val="en-US"/>
              </w:rPr>
              <w:t>Prediction method/approach</w:t>
            </w:r>
          </w:p>
        </w:tc>
        <w:tc>
          <w:tcPr>
            <w:tcW w:w="2910" w:type="dxa"/>
            <w:tcMar>
              <w:top w:w="0" w:type="dxa"/>
              <w:left w:w="108" w:type="dxa"/>
              <w:bottom w:w="0" w:type="dxa"/>
              <w:right w:w="108" w:type="dxa"/>
            </w:tcMar>
            <w:vAlign w:val="center"/>
            <w:hideMark/>
          </w:tcPr>
          <w:p w14:paraId="3F397B44"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b/>
                <w:bCs/>
                <w:sz w:val="16"/>
                <w:szCs w:val="16"/>
                <w:lang w:val="en-US"/>
              </w:rPr>
              <w:t>Countries</w:t>
            </w:r>
          </w:p>
        </w:tc>
        <w:tc>
          <w:tcPr>
            <w:tcW w:w="2835" w:type="dxa"/>
            <w:tcMar>
              <w:top w:w="0" w:type="dxa"/>
              <w:left w:w="108" w:type="dxa"/>
              <w:bottom w:w="0" w:type="dxa"/>
              <w:right w:w="108" w:type="dxa"/>
            </w:tcMar>
            <w:vAlign w:val="center"/>
            <w:hideMark/>
          </w:tcPr>
          <w:p w14:paraId="1B3AC53C"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b/>
                <w:bCs/>
                <w:sz w:val="16"/>
                <w:szCs w:val="16"/>
                <w:lang w:val="en-US"/>
              </w:rPr>
              <w:t>Dependent variables</w:t>
            </w:r>
          </w:p>
        </w:tc>
        <w:tc>
          <w:tcPr>
            <w:tcW w:w="3810" w:type="dxa"/>
            <w:tcMar>
              <w:top w:w="0" w:type="dxa"/>
              <w:left w:w="108" w:type="dxa"/>
              <w:bottom w:w="0" w:type="dxa"/>
              <w:right w:w="108" w:type="dxa"/>
            </w:tcMar>
            <w:vAlign w:val="center"/>
            <w:hideMark/>
          </w:tcPr>
          <w:p w14:paraId="38AD46FE"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b/>
                <w:bCs/>
                <w:sz w:val="16"/>
                <w:szCs w:val="16"/>
                <w:lang w:val="en-US"/>
              </w:rPr>
              <w:t>Independent variable</w:t>
            </w:r>
          </w:p>
        </w:tc>
      </w:tr>
      <w:tr w:rsidR="009C05EE" w:rsidRPr="000A0AE6" w14:paraId="4975C54E" w14:textId="77777777" w:rsidTr="000A0AE6">
        <w:trPr>
          <w:jc w:val="center"/>
        </w:trPr>
        <w:tc>
          <w:tcPr>
            <w:tcW w:w="0" w:type="auto"/>
            <w:tcMar>
              <w:top w:w="0" w:type="dxa"/>
              <w:left w:w="108" w:type="dxa"/>
              <w:bottom w:w="0" w:type="dxa"/>
              <w:right w:w="108" w:type="dxa"/>
            </w:tcMar>
            <w:vAlign w:val="center"/>
            <w:hideMark/>
          </w:tcPr>
          <w:p w14:paraId="335952F3"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[14]</w:t>
            </w:r>
          </w:p>
        </w:tc>
        <w:tc>
          <w:tcPr>
            <w:tcW w:w="2492" w:type="dxa"/>
            <w:tcMar>
              <w:top w:w="0" w:type="dxa"/>
              <w:left w:w="108" w:type="dxa"/>
              <w:bottom w:w="0" w:type="dxa"/>
              <w:right w:w="108" w:type="dxa"/>
            </w:tcMar>
            <w:vAlign w:val="center"/>
            <w:hideMark/>
          </w:tcPr>
          <w:p w14:paraId="04CFF3BF"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SEIR</w:t>
            </w:r>
          </w:p>
        </w:tc>
        <w:tc>
          <w:tcPr>
            <w:tcW w:w="2910" w:type="dxa"/>
            <w:tcMar>
              <w:top w:w="0" w:type="dxa"/>
              <w:left w:w="108" w:type="dxa"/>
              <w:bottom w:w="0" w:type="dxa"/>
              <w:right w:w="108" w:type="dxa"/>
            </w:tcMar>
            <w:vAlign w:val="center"/>
            <w:hideMark/>
          </w:tcPr>
          <w:p w14:paraId="38C69418"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China</w:t>
            </w:r>
          </w:p>
        </w:tc>
        <w:tc>
          <w:tcPr>
            <w:tcW w:w="2835" w:type="dxa"/>
            <w:tcMar>
              <w:top w:w="0" w:type="dxa"/>
              <w:left w:w="108" w:type="dxa"/>
              <w:bottom w:w="0" w:type="dxa"/>
              <w:right w:w="108" w:type="dxa"/>
            </w:tcMar>
            <w:vAlign w:val="center"/>
            <w:hideMark/>
          </w:tcPr>
          <w:p w14:paraId="352C2EEB"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The inflection point, possible ending time, and total infected cases</w:t>
            </w:r>
          </w:p>
        </w:tc>
        <w:tc>
          <w:tcPr>
            <w:tcW w:w="3810" w:type="dxa"/>
            <w:tcMar>
              <w:top w:w="0" w:type="dxa"/>
              <w:left w:w="108" w:type="dxa"/>
              <w:bottom w:w="0" w:type="dxa"/>
              <w:right w:w="108" w:type="dxa"/>
            </w:tcMar>
            <w:vAlign w:val="center"/>
            <w:hideMark/>
          </w:tcPr>
          <w:p w14:paraId="7B10AACF"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Confirmed infected cases, recovered cases latent time, quarantine time, and effective reproduction number</w:t>
            </w:r>
          </w:p>
        </w:tc>
      </w:tr>
      <w:tr w:rsidR="009C05EE" w:rsidRPr="000A0AE6" w14:paraId="08FB6FE4" w14:textId="77777777" w:rsidTr="000A0AE6">
        <w:trPr>
          <w:jc w:val="center"/>
        </w:trPr>
        <w:tc>
          <w:tcPr>
            <w:tcW w:w="0" w:type="auto"/>
            <w:tcMar>
              <w:top w:w="0" w:type="dxa"/>
              <w:left w:w="108" w:type="dxa"/>
              <w:bottom w:w="0" w:type="dxa"/>
              <w:right w:w="108" w:type="dxa"/>
            </w:tcMar>
            <w:vAlign w:val="center"/>
            <w:hideMark/>
          </w:tcPr>
          <w:p w14:paraId="461F0FC9"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[15]</w:t>
            </w:r>
          </w:p>
        </w:tc>
        <w:tc>
          <w:tcPr>
            <w:tcW w:w="2492" w:type="dxa"/>
            <w:tcMar>
              <w:top w:w="0" w:type="dxa"/>
              <w:left w:w="108" w:type="dxa"/>
              <w:bottom w:w="0" w:type="dxa"/>
              <w:right w:w="108" w:type="dxa"/>
            </w:tcMar>
            <w:vAlign w:val="center"/>
            <w:hideMark/>
          </w:tcPr>
          <w:p w14:paraId="30AD72AE"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ARIMA and NARNN</w:t>
            </w:r>
          </w:p>
        </w:tc>
        <w:tc>
          <w:tcPr>
            <w:tcW w:w="2910" w:type="dxa"/>
            <w:tcMar>
              <w:top w:w="0" w:type="dxa"/>
              <w:left w:w="108" w:type="dxa"/>
              <w:bottom w:w="0" w:type="dxa"/>
              <w:right w:w="108" w:type="dxa"/>
            </w:tcMar>
            <w:vAlign w:val="center"/>
            <w:hideMark/>
          </w:tcPr>
          <w:p w14:paraId="09153CD4"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India</w:t>
            </w:r>
          </w:p>
        </w:tc>
        <w:tc>
          <w:tcPr>
            <w:tcW w:w="2835" w:type="dxa"/>
            <w:tcMar>
              <w:top w:w="0" w:type="dxa"/>
              <w:left w:w="108" w:type="dxa"/>
              <w:bottom w:w="0" w:type="dxa"/>
              <w:right w:w="108" w:type="dxa"/>
            </w:tcMar>
            <w:vAlign w:val="center"/>
            <w:hideMark/>
          </w:tcPr>
          <w:p w14:paraId="0ECB4CA9"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Infected cases</w:t>
            </w:r>
          </w:p>
        </w:tc>
        <w:tc>
          <w:tcPr>
            <w:tcW w:w="3810" w:type="dxa"/>
            <w:tcMar>
              <w:top w:w="0" w:type="dxa"/>
              <w:left w:w="108" w:type="dxa"/>
              <w:bottom w:w="0" w:type="dxa"/>
              <w:right w:w="108" w:type="dxa"/>
            </w:tcMar>
            <w:vAlign w:val="center"/>
            <w:hideMark/>
          </w:tcPr>
          <w:p w14:paraId="2848B95A"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Confirmed cases</w:t>
            </w:r>
          </w:p>
        </w:tc>
      </w:tr>
      <w:tr w:rsidR="009C05EE" w:rsidRPr="000A0AE6" w14:paraId="1D4D6986" w14:textId="77777777" w:rsidTr="000A0AE6">
        <w:trPr>
          <w:jc w:val="center"/>
        </w:trPr>
        <w:tc>
          <w:tcPr>
            <w:tcW w:w="0" w:type="auto"/>
            <w:tcMar>
              <w:top w:w="0" w:type="dxa"/>
              <w:left w:w="108" w:type="dxa"/>
              <w:bottom w:w="0" w:type="dxa"/>
              <w:right w:w="108" w:type="dxa"/>
            </w:tcMar>
            <w:vAlign w:val="center"/>
            <w:hideMark/>
          </w:tcPr>
          <w:p w14:paraId="3100282A"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[16]</w:t>
            </w:r>
          </w:p>
        </w:tc>
        <w:tc>
          <w:tcPr>
            <w:tcW w:w="2492" w:type="dxa"/>
            <w:tcMar>
              <w:top w:w="0" w:type="dxa"/>
              <w:left w:w="108" w:type="dxa"/>
              <w:bottom w:w="0" w:type="dxa"/>
              <w:right w:w="108" w:type="dxa"/>
            </w:tcMar>
            <w:vAlign w:val="center"/>
            <w:hideMark/>
          </w:tcPr>
          <w:p w14:paraId="6E119EC8"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 xml:space="preserve">Several machine learning models </w:t>
            </w:r>
          </w:p>
        </w:tc>
        <w:tc>
          <w:tcPr>
            <w:tcW w:w="2910" w:type="dxa"/>
            <w:tcMar>
              <w:top w:w="0" w:type="dxa"/>
              <w:left w:w="108" w:type="dxa"/>
              <w:bottom w:w="0" w:type="dxa"/>
              <w:right w:w="108" w:type="dxa"/>
            </w:tcMar>
            <w:vAlign w:val="center"/>
            <w:hideMark/>
          </w:tcPr>
          <w:p w14:paraId="35056275"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Italy, the US, France, and the UK</w:t>
            </w:r>
          </w:p>
        </w:tc>
        <w:tc>
          <w:tcPr>
            <w:tcW w:w="2835" w:type="dxa"/>
            <w:tcMar>
              <w:top w:w="0" w:type="dxa"/>
              <w:left w:w="108" w:type="dxa"/>
              <w:bottom w:w="0" w:type="dxa"/>
              <w:right w:w="108" w:type="dxa"/>
            </w:tcMar>
            <w:vAlign w:val="center"/>
            <w:hideMark/>
          </w:tcPr>
          <w:p w14:paraId="2A9EE976"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Infected cases, the spread of the virus (growth rate), and the mortality rate</w:t>
            </w:r>
          </w:p>
        </w:tc>
        <w:tc>
          <w:tcPr>
            <w:tcW w:w="3810" w:type="dxa"/>
            <w:tcMar>
              <w:top w:w="0" w:type="dxa"/>
              <w:left w:w="108" w:type="dxa"/>
              <w:bottom w:w="0" w:type="dxa"/>
              <w:right w:w="108" w:type="dxa"/>
            </w:tcMar>
            <w:vAlign w:val="center"/>
            <w:hideMark/>
          </w:tcPr>
          <w:p w14:paraId="2D6F2E3B"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Weather variables and census features</w:t>
            </w:r>
          </w:p>
        </w:tc>
      </w:tr>
      <w:tr w:rsidR="009C05EE" w:rsidRPr="000A0AE6" w14:paraId="481782B7" w14:textId="77777777" w:rsidTr="000A0AE6">
        <w:trPr>
          <w:jc w:val="center"/>
        </w:trPr>
        <w:tc>
          <w:tcPr>
            <w:tcW w:w="0" w:type="auto"/>
            <w:tcMar>
              <w:top w:w="0" w:type="dxa"/>
              <w:left w:w="108" w:type="dxa"/>
              <w:bottom w:w="0" w:type="dxa"/>
              <w:right w:w="108" w:type="dxa"/>
            </w:tcMar>
            <w:vAlign w:val="center"/>
            <w:hideMark/>
          </w:tcPr>
          <w:p w14:paraId="3DD5F639"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[17]</w:t>
            </w:r>
          </w:p>
        </w:tc>
        <w:tc>
          <w:tcPr>
            <w:tcW w:w="2492" w:type="dxa"/>
            <w:tcMar>
              <w:top w:w="0" w:type="dxa"/>
              <w:left w:w="108" w:type="dxa"/>
              <w:bottom w:w="0" w:type="dxa"/>
              <w:right w:w="108" w:type="dxa"/>
            </w:tcMar>
            <w:vAlign w:val="center"/>
            <w:hideMark/>
          </w:tcPr>
          <w:p w14:paraId="5453B98E"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Logistic function, Hill function, Gompertz function, and LSTM</w:t>
            </w:r>
          </w:p>
        </w:tc>
        <w:tc>
          <w:tcPr>
            <w:tcW w:w="2910" w:type="dxa"/>
            <w:tcMar>
              <w:top w:w="0" w:type="dxa"/>
              <w:left w:w="108" w:type="dxa"/>
              <w:bottom w:w="0" w:type="dxa"/>
              <w:right w:w="108" w:type="dxa"/>
            </w:tcMar>
            <w:vAlign w:val="center"/>
            <w:hideMark/>
          </w:tcPr>
          <w:p w14:paraId="2B02560D"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China and Netherlands</w:t>
            </w:r>
          </w:p>
        </w:tc>
        <w:tc>
          <w:tcPr>
            <w:tcW w:w="2835" w:type="dxa"/>
            <w:tcMar>
              <w:top w:w="0" w:type="dxa"/>
              <w:left w:w="108" w:type="dxa"/>
              <w:bottom w:w="0" w:type="dxa"/>
              <w:right w:w="108" w:type="dxa"/>
            </w:tcMar>
            <w:vAlign w:val="center"/>
            <w:hideMark/>
          </w:tcPr>
          <w:p w14:paraId="13AC05EB"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Infected cases</w:t>
            </w:r>
          </w:p>
        </w:tc>
        <w:tc>
          <w:tcPr>
            <w:tcW w:w="3810" w:type="dxa"/>
            <w:tcMar>
              <w:top w:w="0" w:type="dxa"/>
              <w:left w:w="108" w:type="dxa"/>
              <w:bottom w:w="0" w:type="dxa"/>
              <w:right w:w="108" w:type="dxa"/>
            </w:tcMar>
            <w:vAlign w:val="center"/>
            <w:hideMark/>
          </w:tcPr>
          <w:p w14:paraId="496BD001"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Population size, infected case, static traffic network, and dynamic traffic network</w:t>
            </w:r>
          </w:p>
        </w:tc>
      </w:tr>
      <w:tr w:rsidR="009C05EE" w:rsidRPr="000A0AE6" w14:paraId="2BB74186" w14:textId="77777777" w:rsidTr="000A0AE6">
        <w:trPr>
          <w:jc w:val="center"/>
        </w:trPr>
        <w:tc>
          <w:tcPr>
            <w:tcW w:w="0" w:type="auto"/>
            <w:tcMar>
              <w:top w:w="0" w:type="dxa"/>
              <w:left w:w="108" w:type="dxa"/>
              <w:bottom w:w="0" w:type="dxa"/>
              <w:right w:w="108" w:type="dxa"/>
            </w:tcMar>
            <w:vAlign w:val="center"/>
            <w:hideMark/>
          </w:tcPr>
          <w:p w14:paraId="48FE83D7"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[18]</w:t>
            </w:r>
          </w:p>
        </w:tc>
        <w:tc>
          <w:tcPr>
            <w:tcW w:w="2492" w:type="dxa"/>
            <w:tcMar>
              <w:top w:w="0" w:type="dxa"/>
              <w:left w:w="108" w:type="dxa"/>
              <w:bottom w:w="0" w:type="dxa"/>
              <w:right w:w="108" w:type="dxa"/>
            </w:tcMar>
            <w:vAlign w:val="center"/>
            <w:hideMark/>
          </w:tcPr>
          <w:p w14:paraId="6714B561"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PNN, RBFNN, and GRNN</w:t>
            </w:r>
          </w:p>
        </w:tc>
        <w:tc>
          <w:tcPr>
            <w:tcW w:w="2910" w:type="dxa"/>
            <w:tcMar>
              <w:top w:w="0" w:type="dxa"/>
              <w:left w:w="108" w:type="dxa"/>
              <w:bottom w:w="0" w:type="dxa"/>
              <w:right w:w="108" w:type="dxa"/>
            </w:tcMar>
            <w:vAlign w:val="center"/>
            <w:hideMark/>
          </w:tcPr>
          <w:p w14:paraId="207F481F"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India</w:t>
            </w:r>
          </w:p>
        </w:tc>
        <w:tc>
          <w:tcPr>
            <w:tcW w:w="2835" w:type="dxa"/>
            <w:tcMar>
              <w:top w:w="0" w:type="dxa"/>
              <w:left w:w="108" w:type="dxa"/>
              <w:bottom w:w="0" w:type="dxa"/>
              <w:right w:w="108" w:type="dxa"/>
            </w:tcMar>
            <w:vAlign w:val="center"/>
            <w:hideMark/>
          </w:tcPr>
          <w:p w14:paraId="4DFE86BB"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Deaths (mortality rate)</w:t>
            </w:r>
          </w:p>
        </w:tc>
        <w:tc>
          <w:tcPr>
            <w:tcW w:w="3810" w:type="dxa"/>
            <w:tcMar>
              <w:top w:w="0" w:type="dxa"/>
              <w:left w:w="108" w:type="dxa"/>
              <w:bottom w:w="0" w:type="dxa"/>
              <w:right w:w="108" w:type="dxa"/>
            </w:tcMar>
            <w:vAlign w:val="center"/>
            <w:hideMark/>
          </w:tcPr>
          <w:p w14:paraId="388399FD"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Deaths and confirmed cases</w:t>
            </w:r>
          </w:p>
        </w:tc>
      </w:tr>
      <w:tr w:rsidR="009C05EE" w:rsidRPr="000A0AE6" w14:paraId="5602D6E5" w14:textId="77777777" w:rsidTr="000A0AE6">
        <w:trPr>
          <w:jc w:val="center"/>
        </w:trPr>
        <w:tc>
          <w:tcPr>
            <w:tcW w:w="0" w:type="auto"/>
            <w:tcMar>
              <w:top w:w="0" w:type="dxa"/>
              <w:left w:w="108" w:type="dxa"/>
              <w:bottom w:w="0" w:type="dxa"/>
              <w:right w:w="108" w:type="dxa"/>
            </w:tcMar>
            <w:vAlign w:val="center"/>
            <w:hideMark/>
          </w:tcPr>
          <w:p w14:paraId="30597784"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 xml:space="preserve">[19] </w:t>
            </w:r>
          </w:p>
        </w:tc>
        <w:tc>
          <w:tcPr>
            <w:tcW w:w="2492" w:type="dxa"/>
            <w:tcMar>
              <w:top w:w="0" w:type="dxa"/>
              <w:left w:w="108" w:type="dxa"/>
              <w:bottom w:w="0" w:type="dxa"/>
              <w:right w:w="108" w:type="dxa"/>
            </w:tcMar>
            <w:vAlign w:val="center"/>
            <w:hideMark/>
          </w:tcPr>
          <w:p w14:paraId="734AC184"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MLPICA-ANFIS</w:t>
            </w:r>
          </w:p>
        </w:tc>
        <w:tc>
          <w:tcPr>
            <w:tcW w:w="2910" w:type="dxa"/>
            <w:tcMar>
              <w:top w:w="0" w:type="dxa"/>
              <w:left w:w="108" w:type="dxa"/>
              <w:bottom w:w="0" w:type="dxa"/>
              <w:right w:w="108" w:type="dxa"/>
            </w:tcMar>
            <w:vAlign w:val="center"/>
            <w:hideMark/>
          </w:tcPr>
          <w:p w14:paraId="15EED87F"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Hungary</w:t>
            </w:r>
          </w:p>
        </w:tc>
        <w:tc>
          <w:tcPr>
            <w:tcW w:w="2835" w:type="dxa"/>
            <w:tcMar>
              <w:top w:w="0" w:type="dxa"/>
              <w:left w:w="108" w:type="dxa"/>
              <w:bottom w:w="0" w:type="dxa"/>
              <w:right w:w="108" w:type="dxa"/>
            </w:tcMar>
            <w:vAlign w:val="center"/>
            <w:hideMark/>
          </w:tcPr>
          <w:p w14:paraId="06F43736"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Infected cases and the mortality rate</w:t>
            </w:r>
          </w:p>
        </w:tc>
        <w:tc>
          <w:tcPr>
            <w:tcW w:w="3810" w:type="dxa"/>
            <w:tcMar>
              <w:top w:w="0" w:type="dxa"/>
              <w:left w:w="108" w:type="dxa"/>
              <w:bottom w:w="0" w:type="dxa"/>
              <w:right w:w="108" w:type="dxa"/>
            </w:tcMar>
            <w:vAlign w:val="center"/>
            <w:hideMark/>
          </w:tcPr>
          <w:p w14:paraId="61F6D97F"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Odd days and even days’ cases, and mortality rates</w:t>
            </w:r>
          </w:p>
        </w:tc>
      </w:tr>
      <w:tr w:rsidR="009C05EE" w:rsidRPr="000A0AE6" w14:paraId="5F2BC875" w14:textId="77777777" w:rsidTr="000A0AE6">
        <w:trPr>
          <w:jc w:val="center"/>
        </w:trPr>
        <w:tc>
          <w:tcPr>
            <w:tcW w:w="0" w:type="auto"/>
            <w:tcMar>
              <w:top w:w="0" w:type="dxa"/>
              <w:left w:w="108" w:type="dxa"/>
              <w:bottom w:w="0" w:type="dxa"/>
              <w:right w:w="108" w:type="dxa"/>
            </w:tcMar>
            <w:vAlign w:val="center"/>
            <w:hideMark/>
          </w:tcPr>
          <w:p w14:paraId="45FAEF66"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[20]</w:t>
            </w:r>
          </w:p>
        </w:tc>
        <w:tc>
          <w:tcPr>
            <w:tcW w:w="2492" w:type="dxa"/>
            <w:tcMar>
              <w:top w:w="0" w:type="dxa"/>
              <w:left w:w="108" w:type="dxa"/>
              <w:bottom w:w="0" w:type="dxa"/>
              <w:right w:w="108" w:type="dxa"/>
            </w:tcMar>
            <w:vAlign w:val="center"/>
            <w:hideMark/>
          </w:tcPr>
          <w:p w14:paraId="46BEFE96"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ARIMA, and ANN</w:t>
            </w:r>
          </w:p>
        </w:tc>
        <w:tc>
          <w:tcPr>
            <w:tcW w:w="2910" w:type="dxa"/>
            <w:tcMar>
              <w:top w:w="0" w:type="dxa"/>
              <w:left w:w="108" w:type="dxa"/>
              <w:bottom w:w="0" w:type="dxa"/>
              <w:right w:w="108" w:type="dxa"/>
            </w:tcMar>
            <w:vAlign w:val="center"/>
            <w:hideMark/>
          </w:tcPr>
          <w:p w14:paraId="283994DD"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India</w:t>
            </w:r>
          </w:p>
        </w:tc>
        <w:tc>
          <w:tcPr>
            <w:tcW w:w="2835" w:type="dxa"/>
            <w:tcMar>
              <w:top w:w="0" w:type="dxa"/>
              <w:left w:w="108" w:type="dxa"/>
              <w:bottom w:w="0" w:type="dxa"/>
              <w:right w:w="108" w:type="dxa"/>
            </w:tcMar>
            <w:vAlign w:val="center"/>
            <w:hideMark/>
          </w:tcPr>
          <w:p w14:paraId="4410A9FE"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Infected cases</w:t>
            </w:r>
          </w:p>
        </w:tc>
        <w:tc>
          <w:tcPr>
            <w:tcW w:w="3810" w:type="dxa"/>
            <w:tcMar>
              <w:top w:w="0" w:type="dxa"/>
              <w:left w:w="108" w:type="dxa"/>
              <w:bottom w:w="0" w:type="dxa"/>
              <w:right w:w="108" w:type="dxa"/>
            </w:tcMar>
            <w:vAlign w:val="center"/>
            <w:hideMark/>
          </w:tcPr>
          <w:p w14:paraId="4E564898"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Confirmed cases</w:t>
            </w:r>
          </w:p>
        </w:tc>
      </w:tr>
      <w:tr w:rsidR="009C05EE" w:rsidRPr="000A0AE6" w14:paraId="1A9AD97A" w14:textId="77777777" w:rsidTr="000A0AE6">
        <w:trPr>
          <w:jc w:val="center"/>
        </w:trPr>
        <w:tc>
          <w:tcPr>
            <w:tcW w:w="0" w:type="auto"/>
            <w:tcMar>
              <w:top w:w="0" w:type="dxa"/>
              <w:left w:w="108" w:type="dxa"/>
              <w:bottom w:w="0" w:type="dxa"/>
              <w:right w:w="108" w:type="dxa"/>
            </w:tcMar>
            <w:vAlign w:val="center"/>
            <w:hideMark/>
          </w:tcPr>
          <w:p w14:paraId="2DB61728"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[21]</w:t>
            </w:r>
          </w:p>
        </w:tc>
        <w:tc>
          <w:tcPr>
            <w:tcW w:w="2492" w:type="dxa"/>
            <w:tcMar>
              <w:top w:w="0" w:type="dxa"/>
              <w:left w:w="108" w:type="dxa"/>
              <w:bottom w:w="0" w:type="dxa"/>
              <w:right w:w="108" w:type="dxa"/>
            </w:tcMar>
            <w:vAlign w:val="center"/>
            <w:hideMark/>
          </w:tcPr>
          <w:p w14:paraId="3DA32D87"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Gompertz model, Logistic model, and ANN</w:t>
            </w:r>
          </w:p>
        </w:tc>
        <w:tc>
          <w:tcPr>
            <w:tcW w:w="2910" w:type="dxa"/>
            <w:tcMar>
              <w:top w:w="0" w:type="dxa"/>
              <w:left w:w="108" w:type="dxa"/>
              <w:bottom w:w="0" w:type="dxa"/>
              <w:right w:w="108" w:type="dxa"/>
            </w:tcMar>
            <w:vAlign w:val="center"/>
            <w:hideMark/>
          </w:tcPr>
          <w:p w14:paraId="38165F46"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Mexico</w:t>
            </w:r>
          </w:p>
        </w:tc>
        <w:tc>
          <w:tcPr>
            <w:tcW w:w="2835" w:type="dxa"/>
            <w:tcMar>
              <w:top w:w="0" w:type="dxa"/>
              <w:left w:w="108" w:type="dxa"/>
              <w:bottom w:w="0" w:type="dxa"/>
              <w:right w:w="108" w:type="dxa"/>
            </w:tcMar>
            <w:vAlign w:val="center"/>
            <w:hideMark/>
          </w:tcPr>
          <w:p w14:paraId="4D51C1FE"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Infected cases</w:t>
            </w:r>
          </w:p>
        </w:tc>
        <w:tc>
          <w:tcPr>
            <w:tcW w:w="3810" w:type="dxa"/>
            <w:tcMar>
              <w:top w:w="0" w:type="dxa"/>
              <w:left w:w="108" w:type="dxa"/>
              <w:bottom w:w="0" w:type="dxa"/>
              <w:right w:w="108" w:type="dxa"/>
            </w:tcMar>
            <w:vAlign w:val="center"/>
            <w:hideMark/>
          </w:tcPr>
          <w:p w14:paraId="548C04A4"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Confirmed cases</w:t>
            </w:r>
          </w:p>
        </w:tc>
      </w:tr>
      <w:tr w:rsidR="009C05EE" w:rsidRPr="000A0AE6" w14:paraId="06196B54" w14:textId="77777777" w:rsidTr="000A0AE6">
        <w:trPr>
          <w:jc w:val="center"/>
        </w:trPr>
        <w:tc>
          <w:tcPr>
            <w:tcW w:w="0" w:type="auto"/>
            <w:tcMar>
              <w:top w:w="0" w:type="dxa"/>
              <w:left w:w="108" w:type="dxa"/>
              <w:bottom w:w="0" w:type="dxa"/>
              <w:right w:w="108" w:type="dxa"/>
            </w:tcMar>
            <w:vAlign w:val="center"/>
            <w:hideMark/>
          </w:tcPr>
          <w:p w14:paraId="4195E540"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[22]</w:t>
            </w:r>
          </w:p>
        </w:tc>
        <w:tc>
          <w:tcPr>
            <w:tcW w:w="2492" w:type="dxa"/>
            <w:tcMar>
              <w:top w:w="0" w:type="dxa"/>
              <w:left w:w="108" w:type="dxa"/>
              <w:bottom w:w="0" w:type="dxa"/>
              <w:right w:w="108" w:type="dxa"/>
            </w:tcMar>
            <w:vAlign w:val="center"/>
            <w:hideMark/>
          </w:tcPr>
          <w:p w14:paraId="2E88B07A"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RNN-LSTM variants</w:t>
            </w:r>
          </w:p>
        </w:tc>
        <w:tc>
          <w:tcPr>
            <w:tcW w:w="2910" w:type="dxa"/>
            <w:tcMar>
              <w:top w:w="0" w:type="dxa"/>
              <w:left w:w="108" w:type="dxa"/>
              <w:bottom w:w="0" w:type="dxa"/>
              <w:right w:w="108" w:type="dxa"/>
            </w:tcMar>
            <w:vAlign w:val="center"/>
            <w:hideMark/>
          </w:tcPr>
          <w:p w14:paraId="4CE70532"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India</w:t>
            </w:r>
          </w:p>
        </w:tc>
        <w:tc>
          <w:tcPr>
            <w:tcW w:w="2835" w:type="dxa"/>
            <w:tcMar>
              <w:top w:w="0" w:type="dxa"/>
              <w:left w:w="108" w:type="dxa"/>
              <w:bottom w:w="0" w:type="dxa"/>
              <w:right w:w="108" w:type="dxa"/>
            </w:tcMar>
            <w:vAlign w:val="center"/>
            <w:hideMark/>
          </w:tcPr>
          <w:p w14:paraId="55BF36F0"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Daily and weekly infected cases</w:t>
            </w:r>
          </w:p>
        </w:tc>
        <w:tc>
          <w:tcPr>
            <w:tcW w:w="3810" w:type="dxa"/>
            <w:tcMar>
              <w:top w:w="0" w:type="dxa"/>
              <w:left w:w="108" w:type="dxa"/>
              <w:bottom w:w="0" w:type="dxa"/>
              <w:right w:w="108" w:type="dxa"/>
            </w:tcMar>
            <w:vAlign w:val="center"/>
            <w:hideMark/>
          </w:tcPr>
          <w:p w14:paraId="23AB84FC"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Confirmed cases</w:t>
            </w:r>
          </w:p>
        </w:tc>
      </w:tr>
      <w:tr w:rsidR="009C05EE" w:rsidRPr="000A0AE6" w14:paraId="39B45C73" w14:textId="77777777" w:rsidTr="000A0AE6">
        <w:trPr>
          <w:jc w:val="center"/>
        </w:trPr>
        <w:tc>
          <w:tcPr>
            <w:tcW w:w="0" w:type="auto"/>
            <w:tcMar>
              <w:top w:w="0" w:type="dxa"/>
              <w:left w:w="108" w:type="dxa"/>
              <w:bottom w:w="0" w:type="dxa"/>
              <w:right w:w="108" w:type="dxa"/>
            </w:tcMar>
            <w:vAlign w:val="center"/>
            <w:hideMark/>
          </w:tcPr>
          <w:p w14:paraId="18371656"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[23]</w:t>
            </w:r>
          </w:p>
        </w:tc>
        <w:tc>
          <w:tcPr>
            <w:tcW w:w="2492" w:type="dxa"/>
            <w:tcMar>
              <w:top w:w="0" w:type="dxa"/>
              <w:left w:w="108" w:type="dxa"/>
              <w:bottom w:w="0" w:type="dxa"/>
              <w:right w:w="108" w:type="dxa"/>
            </w:tcMar>
            <w:vAlign w:val="center"/>
            <w:hideMark/>
          </w:tcPr>
          <w:p w14:paraId="1460AA27"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Machine learning techniques (EN, PCR, PLSR, KNN, RT, RF, GBM, ANN)</w:t>
            </w:r>
          </w:p>
        </w:tc>
        <w:tc>
          <w:tcPr>
            <w:tcW w:w="2910" w:type="dxa"/>
            <w:tcMar>
              <w:top w:w="0" w:type="dxa"/>
              <w:left w:w="108" w:type="dxa"/>
              <w:bottom w:w="0" w:type="dxa"/>
              <w:right w:w="108" w:type="dxa"/>
            </w:tcMar>
            <w:vAlign w:val="center"/>
            <w:hideMark/>
          </w:tcPr>
          <w:p w14:paraId="5B6C4387"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US metropolitan counties</w:t>
            </w:r>
          </w:p>
        </w:tc>
        <w:tc>
          <w:tcPr>
            <w:tcW w:w="2835" w:type="dxa"/>
            <w:tcMar>
              <w:top w:w="0" w:type="dxa"/>
              <w:left w:w="108" w:type="dxa"/>
              <w:bottom w:w="0" w:type="dxa"/>
              <w:right w:w="108" w:type="dxa"/>
            </w:tcMar>
            <w:vAlign w:val="center"/>
            <w:hideMark/>
          </w:tcPr>
          <w:p w14:paraId="63677612"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Daily and cumulative infected cases</w:t>
            </w:r>
          </w:p>
        </w:tc>
        <w:tc>
          <w:tcPr>
            <w:tcW w:w="3810" w:type="dxa"/>
            <w:tcMar>
              <w:top w:w="0" w:type="dxa"/>
              <w:left w:w="108" w:type="dxa"/>
              <w:bottom w:w="0" w:type="dxa"/>
              <w:right w:w="108" w:type="dxa"/>
            </w:tcMar>
            <w:vAlign w:val="center"/>
            <w:hideMark/>
          </w:tcPr>
          <w:p w14:paraId="13297D30"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Daily and cumulative confirmed cases, county-level demographic, environmental, mobility, and time-series data</w:t>
            </w:r>
          </w:p>
        </w:tc>
      </w:tr>
      <w:tr w:rsidR="009C05EE" w:rsidRPr="000A0AE6" w14:paraId="06087925" w14:textId="77777777" w:rsidTr="000A0AE6">
        <w:trPr>
          <w:jc w:val="center"/>
        </w:trPr>
        <w:tc>
          <w:tcPr>
            <w:tcW w:w="0" w:type="auto"/>
            <w:tcMar>
              <w:top w:w="0" w:type="dxa"/>
              <w:left w:w="108" w:type="dxa"/>
              <w:bottom w:w="0" w:type="dxa"/>
              <w:right w:w="108" w:type="dxa"/>
            </w:tcMar>
            <w:vAlign w:val="center"/>
            <w:hideMark/>
          </w:tcPr>
          <w:p w14:paraId="574B8297"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[24]</w:t>
            </w:r>
          </w:p>
        </w:tc>
        <w:tc>
          <w:tcPr>
            <w:tcW w:w="2492" w:type="dxa"/>
            <w:tcMar>
              <w:top w:w="0" w:type="dxa"/>
              <w:left w:w="108" w:type="dxa"/>
              <w:bottom w:w="0" w:type="dxa"/>
              <w:right w:w="108" w:type="dxa"/>
            </w:tcMar>
            <w:vAlign w:val="center"/>
            <w:hideMark/>
          </w:tcPr>
          <w:p w14:paraId="06DDBA65"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ANN</w:t>
            </w:r>
          </w:p>
        </w:tc>
        <w:tc>
          <w:tcPr>
            <w:tcW w:w="2910" w:type="dxa"/>
            <w:tcMar>
              <w:top w:w="0" w:type="dxa"/>
              <w:left w:w="108" w:type="dxa"/>
              <w:bottom w:w="0" w:type="dxa"/>
              <w:right w:w="108" w:type="dxa"/>
            </w:tcMar>
            <w:vAlign w:val="center"/>
            <w:hideMark/>
          </w:tcPr>
          <w:p w14:paraId="03445883"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Pakistan</w:t>
            </w:r>
          </w:p>
        </w:tc>
        <w:tc>
          <w:tcPr>
            <w:tcW w:w="2835" w:type="dxa"/>
            <w:tcMar>
              <w:top w:w="0" w:type="dxa"/>
              <w:left w:w="108" w:type="dxa"/>
              <w:bottom w:w="0" w:type="dxa"/>
              <w:right w:w="108" w:type="dxa"/>
            </w:tcMar>
            <w:vAlign w:val="center"/>
            <w:hideMark/>
          </w:tcPr>
          <w:p w14:paraId="70044652"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Deaths, recovered, and infected cases</w:t>
            </w:r>
          </w:p>
        </w:tc>
        <w:tc>
          <w:tcPr>
            <w:tcW w:w="3810" w:type="dxa"/>
            <w:tcMar>
              <w:top w:w="0" w:type="dxa"/>
              <w:left w:w="108" w:type="dxa"/>
              <w:bottom w:w="0" w:type="dxa"/>
              <w:right w:w="108" w:type="dxa"/>
            </w:tcMar>
            <w:vAlign w:val="center"/>
            <w:hideMark/>
          </w:tcPr>
          <w:p w14:paraId="6F0AA27D"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Date (day number)</w:t>
            </w:r>
          </w:p>
        </w:tc>
      </w:tr>
      <w:tr w:rsidR="009C05EE" w:rsidRPr="000A0AE6" w14:paraId="28633CCB" w14:textId="77777777" w:rsidTr="000A0AE6">
        <w:trPr>
          <w:jc w:val="center"/>
        </w:trPr>
        <w:tc>
          <w:tcPr>
            <w:tcW w:w="0" w:type="auto"/>
            <w:tcMar>
              <w:top w:w="0" w:type="dxa"/>
              <w:left w:w="108" w:type="dxa"/>
              <w:bottom w:w="0" w:type="dxa"/>
              <w:right w:w="108" w:type="dxa"/>
            </w:tcMar>
            <w:vAlign w:val="center"/>
            <w:hideMark/>
          </w:tcPr>
          <w:p w14:paraId="0E1C2AEE"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[25]</w:t>
            </w:r>
          </w:p>
        </w:tc>
        <w:tc>
          <w:tcPr>
            <w:tcW w:w="2492" w:type="dxa"/>
            <w:tcMar>
              <w:top w:w="0" w:type="dxa"/>
              <w:left w:w="108" w:type="dxa"/>
              <w:bottom w:w="0" w:type="dxa"/>
              <w:right w:w="108" w:type="dxa"/>
            </w:tcMar>
            <w:vAlign w:val="center"/>
            <w:hideMark/>
          </w:tcPr>
          <w:p w14:paraId="69A79F8F"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ANFIS improved by FPA-SSA</w:t>
            </w:r>
          </w:p>
        </w:tc>
        <w:tc>
          <w:tcPr>
            <w:tcW w:w="2910" w:type="dxa"/>
            <w:tcMar>
              <w:top w:w="0" w:type="dxa"/>
              <w:left w:w="108" w:type="dxa"/>
              <w:bottom w:w="0" w:type="dxa"/>
              <w:right w:w="108" w:type="dxa"/>
            </w:tcMar>
            <w:vAlign w:val="center"/>
            <w:hideMark/>
          </w:tcPr>
          <w:p w14:paraId="5EA12C81"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China</w:t>
            </w:r>
          </w:p>
        </w:tc>
        <w:tc>
          <w:tcPr>
            <w:tcW w:w="2835" w:type="dxa"/>
            <w:tcMar>
              <w:top w:w="0" w:type="dxa"/>
              <w:left w:w="108" w:type="dxa"/>
              <w:bottom w:w="0" w:type="dxa"/>
              <w:right w:w="108" w:type="dxa"/>
            </w:tcMar>
            <w:vAlign w:val="center"/>
            <w:hideMark/>
          </w:tcPr>
          <w:p w14:paraId="68353EDB"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Daily infected cases</w:t>
            </w:r>
          </w:p>
        </w:tc>
        <w:tc>
          <w:tcPr>
            <w:tcW w:w="3810" w:type="dxa"/>
            <w:tcMar>
              <w:top w:w="0" w:type="dxa"/>
              <w:left w:w="108" w:type="dxa"/>
              <w:bottom w:w="0" w:type="dxa"/>
              <w:right w:w="108" w:type="dxa"/>
            </w:tcMar>
            <w:vAlign w:val="center"/>
            <w:hideMark/>
          </w:tcPr>
          <w:p w14:paraId="5DB94A46"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Confirmed cases</w:t>
            </w:r>
          </w:p>
        </w:tc>
      </w:tr>
      <w:tr w:rsidR="009C05EE" w:rsidRPr="000A0AE6" w14:paraId="5024F3AD" w14:textId="77777777" w:rsidTr="000A0AE6">
        <w:trPr>
          <w:jc w:val="center"/>
        </w:trPr>
        <w:tc>
          <w:tcPr>
            <w:tcW w:w="0" w:type="auto"/>
            <w:tcMar>
              <w:top w:w="0" w:type="dxa"/>
              <w:left w:w="108" w:type="dxa"/>
              <w:bottom w:w="0" w:type="dxa"/>
              <w:right w:w="108" w:type="dxa"/>
            </w:tcMar>
            <w:vAlign w:val="center"/>
            <w:hideMark/>
          </w:tcPr>
          <w:p w14:paraId="021FF7AA"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[26]</w:t>
            </w:r>
          </w:p>
        </w:tc>
        <w:tc>
          <w:tcPr>
            <w:tcW w:w="2492" w:type="dxa"/>
            <w:tcMar>
              <w:top w:w="0" w:type="dxa"/>
              <w:left w:w="108" w:type="dxa"/>
              <w:bottom w:w="0" w:type="dxa"/>
              <w:right w:w="108" w:type="dxa"/>
            </w:tcMar>
            <w:vAlign w:val="center"/>
            <w:hideMark/>
          </w:tcPr>
          <w:p w14:paraId="1F6CE5EA"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ARIMA (with Hannan, Rissanen algorithm)</w:t>
            </w:r>
          </w:p>
        </w:tc>
        <w:tc>
          <w:tcPr>
            <w:tcW w:w="2910" w:type="dxa"/>
            <w:tcMar>
              <w:top w:w="0" w:type="dxa"/>
              <w:left w:w="108" w:type="dxa"/>
              <w:bottom w:w="0" w:type="dxa"/>
              <w:right w:w="108" w:type="dxa"/>
            </w:tcMar>
            <w:vAlign w:val="center"/>
            <w:hideMark/>
          </w:tcPr>
          <w:p w14:paraId="2FBCFB7B"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India, US, Brazil, Russia, and Spain</w:t>
            </w:r>
          </w:p>
        </w:tc>
        <w:tc>
          <w:tcPr>
            <w:tcW w:w="2835" w:type="dxa"/>
            <w:tcMar>
              <w:top w:w="0" w:type="dxa"/>
              <w:left w:w="108" w:type="dxa"/>
              <w:bottom w:w="0" w:type="dxa"/>
              <w:right w:w="108" w:type="dxa"/>
            </w:tcMar>
            <w:vAlign w:val="center"/>
            <w:hideMark/>
          </w:tcPr>
          <w:p w14:paraId="00087461"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Total infected cases</w:t>
            </w:r>
          </w:p>
        </w:tc>
        <w:tc>
          <w:tcPr>
            <w:tcW w:w="3810" w:type="dxa"/>
            <w:tcMar>
              <w:top w:w="0" w:type="dxa"/>
              <w:left w:w="108" w:type="dxa"/>
              <w:bottom w:w="0" w:type="dxa"/>
              <w:right w:w="108" w:type="dxa"/>
            </w:tcMar>
            <w:vAlign w:val="center"/>
            <w:hideMark/>
          </w:tcPr>
          <w:p w14:paraId="5F6566C8"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Total confirmed cases</w:t>
            </w:r>
          </w:p>
        </w:tc>
      </w:tr>
      <w:tr w:rsidR="009C05EE" w:rsidRPr="000A0AE6" w14:paraId="5942DD29" w14:textId="77777777" w:rsidTr="000A0AE6">
        <w:trPr>
          <w:jc w:val="center"/>
        </w:trPr>
        <w:tc>
          <w:tcPr>
            <w:tcW w:w="0" w:type="auto"/>
            <w:tcMar>
              <w:top w:w="0" w:type="dxa"/>
              <w:left w:w="108" w:type="dxa"/>
              <w:bottom w:w="0" w:type="dxa"/>
              <w:right w:w="108" w:type="dxa"/>
            </w:tcMar>
            <w:vAlign w:val="center"/>
            <w:hideMark/>
          </w:tcPr>
          <w:p w14:paraId="34A52657"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[27]</w:t>
            </w:r>
          </w:p>
        </w:tc>
        <w:tc>
          <w:tcPr>
            <w:tcW w:w="2492" w:type="dxa"/>
            <w:tcMar>
              <w:top w:w="0" w:type="dxa"/>
              <w:left w:w="108" w:type="dxa"/>
              <w:bottom w:w="0" w:type="dxa"/>
              <w:right w:w="108" w:type="dxa"/>
            </w:tcMar>
            <w:vAlign w:val="center"/>
            <w:hideMark/>
          </w:tcPr>
          <w:p w14:paraId="3EBCA010"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ARIMA</w:t>
            </w:r>
          </w:p>
        </w:tc>
        <w:tc>
          <w:tcPr>
            <w:tcW w:w="2910" w:type="dxa"/>
            <w:tcMar>
              <w:top w:w="0" w:type="dxa"/>
              <w:left w:w="108" w:type="dxa"/>
              <w:bottom w:w="0" w:type="dxa"/>
              <w:right w:w="108" w:type="dxa"/>
            </w:tcMar>
            <w:vAlign w:val="center"/>
            <w:hideMark/>
          </w:tcPr>
          <w:p w14:paraId="65555216"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Italy, Spain, and Turkey</w:t>
            </w:r>
          </w:p>
        </w:tc>
        <w:tc>
          <w:tcPr>
            <w:tcW w:w="2835" w:type="dxa"/>
            <w:tcMar>
              <w:top w:w="0" w:type="dxa"/>
              <w:left w:w="108" w:type="dxa"/>
              <w:bottom w:w="0" w:type="dxa"/>
              <w:right w:w="108" w:type="dxa"/>
            </w:tcMar>
            <w:vAlign w:val="center"/>
            <w:hideMark/>
          </w:tcPr>
          <w:p w14:paraId="153B12C0"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Deaths and infected cases</w:t>
            </w:r>
          </w:p>
        </w:tc>
        <w:tc>
          <w:tcPr>
            <w:tcW w:w="3810" w:type="dxa"/>
            <w:tcMar>
              <w:top w:w="0" w:type="dxa"/>
              <w:left w:w="108" w:type="dxa"/>
              <w:bottom w:w="0" w:type="dxa"/>
              <w:right w:w="108" w:type="dxa"/>
            </w:tcMar>
            <w:vAlign w:val="center"/>
            <w:hideMark/>
          </w:tcPr>
          <w:p w14:paraId="164B13CA"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Confirmed cases</w:t>
            </w:r>
          </w:p>
        </w:tc>
      </w:tr>
      <w:tr w:rsidR="009C05EE" w:rsidRPr="000A0AE6" w14:paraId="0AEAEF61" w14:textId="77777777" w:rsidTr="000A0AE6">
        <w:trPr>
          <w:jc w:val="center"/>
        </w:trPr>
        <w:tc>
          <w:tcPr>
            <w:tcW w:w="0" w:type="auto"/>
            <w:tcMar>
              <w:top w:w="0" w:type="dxa"/>
              <w:left w:w="108" w:type="dxa"/>
              <w:bottom w:w="0" w:type="dxa"/>
              <w:right w:w="108" w:type="dxa"/>
            </w:tcMar>
            <w:vAlign w:val="center"/>
            <w:hideMark/>
          </w:tcPr>
          <w:p w14:paraId="752B513F"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[28]</w:t>
            </w:r>
          </w:p>
        </w:tc>
        <w:tc>
          <w:tcPr>
            <w:tcW w:w="2492" w:type="dxa"/>
            <w:tcMar>
              <w:top w:w="0" w:type="dxa"/>
              <w:left w:w="108" w:type="dxa"/>
              <w:bottom w:w="0" w:type="dxa"/>
              <w:right w:w="108" w:type="dxa"/>
            </w:tcMar>
            <w:vAlign w:val="center"/>
            <w:hideMark/>
          </w:tcPr>
          <w:p w14:paraId="19D8D88C"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ARIMA, NARNN, and LSTM</w:t>
            </w:r>
          </w:p>
        </w:tc>
        <w:tc>
          <w:tcPr>
            <w:tcW w:w="2910" w:type="dxa"/>
            <w:tcMar>
              <w:top w:w="0" w:type="dxa"/>
              <w:left w:w="108" w:type="dxa"/>
              <w:bottom w:w="0" w:type="dxa"/>
              <w:right w:w="108" w:type="dxa"/>
            </w:tcMar>
            <w:vAlign w:val="center"/>
            <w:hideMark/>
          </w:tcPr>
          <w:p w14:paraId="2EF833AC"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Denmark, Belgium, Germany, France, United Kingdom, Finland, Switzerland, and Turkey</w:t>
            </w:r>
          </w:p>
        </w:tc>
        <w:tc>
          <w:tcPr>
            <w:tcW w:w="2835" w:type="dxa"/>
            <w:tcMar>
              <w:top w:w="0" w:type="dxa"/>
              <w:left w:w="108" w:type="dxa"/>
              <w:bottom w:w="0" w:type="dxa"/>
              <w:right w:w="108" w:type="dxa"/>
            </w:tcMar>
            <w:vAlign w:val="center"/>
            <w:hideMark/>
          </w:tcPr>
          <w:p w14:paraId="02E32BE6"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Cumulative infected cases</w:t>
            </w:r>
          </w:p>
        </w:tc>
        <w:tc>
          <w:tcPr>
            <w:tcW w:w="3810" w:type="dxa"/>
            <w:tcMar>
              <w:top w:w="0" w:type="dxa"/>
              <w:left w:w="108" w:type="dxa"/>
              <w:bottom w:w="0" w:type="dxa"/>
              <w:right w:w="108" w:type="dxa"/>
            </w:tcMar>
            <w:vAlign w:val="center"/>
            <w:hideMark/>
          </w:tcPr>
          <w:p w14:paraId="6017C4EF"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Cumulative confirmed case</w:t>
            </w:r>
          </w:p>
        </w:tc>
      </w:tr>
      <w:tr w:rsidR="009C05EE" w:rsidRPr="000A0AE6" w14:paraId="4500D5C5" w14:textId="77777777" w:rsidTr="000A0AE6">
        <w:trPr>
          <w:jc w:val="center"/>
        </w:trPr>
        <w:tc>
          <w:tcPr>
            <w:tcW w:w="0" w:type="auto"/>
            <w:tcMar>
              <w:top w:w="0" w:type="dxa"/>
              <w:left w:w="108" w:type="dxa"/>
              <w:bottom w:w="0" w:type="dxa"/>
              <w:right w:w="108" w:type="dxa"/>
            </w:tcMar>
            <w:vAlign w:val="center"/>
            <w:hideMark/>
          </w:tcPr>
          <w:p w14:paraId="71EE0B97"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[29]</w:t>
            </w:r>
          </w:p>
        </w:tc>
        <w:tc>
          <w:tcPr>
            <w:tcW w:w="2492" w:type="dxa"/>
            <w:tcMar>
              <w:top w:w="0" w:type="dxa"/>
              <w:left w:w="108" w:type="dxa"/>
              <w:bottom w:w="0" w:type="dxa"/>
              <w:right w:w="108" w:type="dxa"/>
            </w:tcMar>
            <w:vAlign w:val="center"/>
            <w:hideMark/>
          </w:tcPr>
          <w:p w14:paraId="543F9844"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Recursive based model, Boltzmann function-based model, and Beesham’s model</w:t>
            </w:r>
          </w:p>
        </w:tc>
        <w:tc>
          <w:tcPr>
            <w:tcW w:w="2910" w:type="dxa"/>
            <w:tcMar>
              <w:top w:w="0" w:type="dxa"/>
              <w:left w:w="108" w:type="dxa"/>
              <w:bottom w:w="0" w:type="dxa"/>
              <w:right w:w="108" w:type="dxa"/>
            </w:tcMar>
            <w:vAlign w:val="center"/>
            <w:hideMark/>
          </w:tcPr>
          <w:p w14:paraId="26C13EA6"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Iran and Turkey</w:t>
            </w:r>
          </w:p>
        </w:tc>
        <w:tc>
          <w:tcPr>
            <w:tcW w:w="2835" w:type="dxa"/>
            <w:tcMar>
              <w:top w:w="0" w:type="dxa"/>
              <w:left w:w="108" w:type="dxa"/>
              <w:bottom w:w="0" w:type="dxa"/>
              <w:right w:w="108" w:type="dxa"/>
            </w:tcMar>
            <w:vAlign w:val="center"/>
            <w:hideMark/>
          </w:tcPr>
          <w:p w14:paraId="5E8D26E4"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Cumulative deaths and infected cases</w:t>
            </w:r>
          </w:p>
        </w:tc>
        <w:tc>
          <w:tcPr>
            <w:tcW w:w="3810" w:type="dxa"/>
            <w:tcMar>
              <w:top w:w="0" w:type="dxa"/>
              <w:left w:w="108" w:type="dxa"/>
              <w:bottom w:w="0" w:type="dxa"/>
              <w:right w:w="108" w:type="dxa"/>
            </w:tcMar>
            <w:vAlign w:val="center"/>
            <w:hideMark/>
          </w:tcPr>
          <w:p w14:paraId="6819E8B2"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Cumulative deaths and confirmed cases</w:t>
            </w:r>
          </w:p>
        </w:tc>
      </w:tr>
      <w:tr w:rsidR="009C05EE" w:rsidRPr="000A0AE6" w14:paraId="36D83BB8" w14:textId="77777777" w:rsidTr="000A0AE6">
        <w:trPr>
          <w:jc w:val="center"/>
        </w:trPr>
        <w:tc>
          <w:tcPr>
            <w:tcW w:w="0" w:type="auto"/>
            <w:tcMar>
              <w:top w:w="0" w:type="dxa"/>
              <w:left w:w="108" w:type="dxa"/>
              <w:bottom w:w="0" w:type="dxa"/>
              <w:right w:w="108" w:type="dxa"/>
            </w:tcMar>
            <w:vAlign w:val="center"/>
            <w:hideMark/>
          </w:tcPr>
          <w:p w14:paraId="4C15CFFD"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[30]</w:t>
            </w:r>
          </w:p>
        </w:tc>
        <w:tc>
          <w:tcPr>
            <w:tcW w:w="2492" w:type="dxa"/>
            <w:tcMar>
              <w:top w:w="0" w:type="dxa"/>
              <w:left w:w="108" w:type="dxa"/>
              <w:bottom w:w="0" w:type="dxa"/>
              <w:right w:w="108" w:type="dxa"/>
            </w:tcMar>
            <w:vAlign w:val="center"/>
            <w:hideMark/>
          </w:tcPr>
          <w:p w14:paraId="7BD90C8D"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SEIR</w:t>
            </w:r>
          </w:p>
        </w:tc>
        <w:tc>
          <w:tcPr>
            <w:tcW w:w="2910" w:type="dxa"/>
            <w:tcMar>
              <w:top w:w="0" w:type="dxa"/>
              <w:left w:w="108" w:type="dxa"/>
              <w:bottom w:w="0" w:type="dxa"/>
              <w:right w:w="108" w:type="dxa"/>
            </w:tcMar>
            <w:vAlign w:val="center"/>
            <w:hideMark/>
          </w:tcPr>
          <w:p w14:paraId="50C36FCA"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Turkey</w:t>
            </w:r>
          </w:p>
        </w:tc>
        <w:tc>
          <w:tcPr>
            <w:tcW w:w="2835" w:type="dxa"/>
            <w:tcMar>
              <w:top w:w="0" w:type="dxa"/>
              <w:left w:w="108" w:type="dxa"/>
              <w:bottom w:w="0" w:type="dxa"/>
              <w:right w:w="108" w:type="dxa"/>
            </w:tcMar>
            <w:vAlign w:val="center"/>
            <w:hideMark/>
          </w:tcPr>
          <w:p w14:paraId="74A467E1"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Infected cases, intensive care needs, hospitalizations, and deaths</w:t>
            </w:r>
          </w:p>
        </w:tc>
        <w:tc>
          <w:tcPr>
            <w:tcW w:w="3810" w:type="dxa"/>
            <w:tcMar>
              <w:top w:w="0" w:type="dxa"/>
              <w:left w:w="108" w:type="dxa"/>
              <w:bottom w:w="0" w:type="dxa"/>
              <w:right w:w="108" w:type="dxa"/>
            </w:tcMar>
            <w:vAlign w:val="center"/>
            <w:hideMark/>
          </w:tcPr>
          <w:p w14:paraId="62321839"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Average and age-specific Infection Fatality Ratio (IFR), infection rate, census data, age-specific hospitalization, and intensive care ratios,</w:t>
            </w:r>
          </w:p>
        </w:tc>
      </w:tr>
      <w:tr w:rsidR="009C05EE" w:rsidRPr="000A0AE6" w14:paraId="0493D22D" w14:textId="77777777" w:rsidTr="000A0AE6">
        <w:trPr>
          <w:jc w:val="center"/>
        </w:trPr>
        <w:tc>
          <w:tcPr>
            <w:tcW w:w="0" w:type="auto"/>
            <w:tcMar>
              <w:top w:w="0" w:type="dxa"/>
              <w:left w:w="108" w:type="dxa"/>
              <w:bottom w:w="0" w:type="dxa"/>
              <w:right w:w="108" w:type="dxa"/>
            </w:tcMar>
            <w:vAlign w:val="center"/>
            <w:hideMark/>
          </w:tcPr>
          <w:p w14:paraId="2077C2BC"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[31]</w:t>
            </w:r>
          </w:p>
        </w:tc>
        <w:tc>
          <w:tcPr>
            <w:tcW w:w="2492" w:type="dxa"/>
            <w:tcMar>
              <w:top w:w="0" w:type="dxa"/>
              <w:left w:w="108" w:type="dxa"/>
              <w:bottom w:w="0" w:type="dxa"/>
              <w:right w:w="108" w:type="dxa"/>
            </w:tcMar>
            <w:vAlign w:val="center"/>
            <w:hideMark/>
          </w:tcPr>
          <w:p w14:paraId="2D766550"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Gene expression programming</w:t>
            </w:r>
          </w:p>
        </w:tc>
        <w:tc>
          <w:tcPr>
            <w:tcW w:w="2910" w:type="dxa"/>
            <w:tcMar>
              <w:top w:w="0" w:type="dxa"/>
              <w:left w:w="108" w:type="dxa"/>
              <w:bottom w:w="0" w:type="dxa"/>
              <w:right w:w="108" w:type="dxa"/>
            </w:tcMar>
            <w:vAlign w:val="center"/>
            <w:hideMark/>
          </w:tcPr>
          <w:p w14:paraId="32197EB0"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India</w:t>
            </w:r>
          </w:p>
        </w:tc>
        <w:tc>
          <w:tcPr>
            <w:tcW w:w="2835" w:type="dxa"/>
            <w:tcMar>
              <w:top w:w="0" w:type="dxa"/>
              <w:left w:w="108" w:type="dxa"/>
              <w:bottom w:w="0" w:type="dxa"/>
              <w:right w:w="108" w:type="dxa"/>
            </w:tcMar>
            <w:vAlign w:val="center"/>
            <w:hideMark/>
          </w:tcPr>
          <w:p w14:paraId="171DEA80"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Deaths and infected cases</w:t>
            </w:r>
          </w:p>
        </w:tc>
        <w:tc>
          <w:tcPr>
            <w:tcW w:w="3810" w:type="dxa"/>
            <w:tcMar>
              <w:top w:w="0" w:type="dxa"/>
              <w:left w:w="108" w:type="dxa"/>
              <w:bottom w:w="0" w:type="dxa"/>
              <w:right w:w="108" w:type="dxa"/>
            </w:tcMar>
            <w:vAlign w:val="center"/>
            <w:hideMark/>
          </w:tcPr>
          <w:p w14:paraId="71B9EBB1"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Deaths and confirmed cases</w:t>
            </w:r>
          </w:p>
        </w:tc>
      </w:tr>
      <w:tr w:rsidR="009C05EE" w:rsidRPr="000A0AE6" w14:paraId="0E3EDCE7" w14:textId="77777777" w:rsidTr="000A0AE6">
        <w:trPr>
          <w:jc w:val="center"/>
        </w:trPr>
        <w:tc>
          <w:tcPr>
            <w:tcW w:w="0" w:type="auto"/>
            <w:tcMar>
              <w:top w:w="0" w:type="dxa"/>
              <w:left w:w="108" w:type="dxa"/>
              <w:bottom w:w="0" w:type="dxa"/>
              <w:right w:w="108" w:type="dxa"/>
            </w:tcMar>
            <w:vAlign w:val="center"/>
            <w:hideMark/>
          </w:tcPr>
          <w:p w14:paraId="35F2B8FA"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[32]</w:t>
            </w:r>
          </w:p>
        </w:tc>
        <w:tc>
          <w:tcPr>
            <w:tcW w:w="2492" w:type="dxa"/>
            <w:tcMar>
              <w:top w:w="0" w:type="dxa"/>
              <w:left w:w="108" w:type="dxa"/>
              <w:bottom w:w="0" w:type="dxa"/>
              <w:right w:w="108" w:type="dxa"/>
            </w:tcMar>
            <w:vAlign w:val="center"/>
            <w:hideMark/>
          </w:tcPr>
          <w:p w14:paraId="3BAF243D"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ARIMA, and NARNN</w:t>
            </w:r>
          </w:p>
        </w:tc>
        <w:tc>
          <w:tcPr>
            <w:tcW w:w="2910" w:type="dxa"/>
            <w:tcMar>
              <w:top w:w="0" w:type="dxa"/>
              <w:left w:w="108" w:type="dxa"/>
              <w:bottom w:w="0" w:type="dxa"/>
              <w:right w:w="108" w:type="dxa"/>
            </w:tcMar>
            <w:vAlign w:val="center"/>
            <w:hideMark/>
          </w:tcPr>
          <w:p w14:paraId="490E14B2"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Egypt</w:t>
            </w:r>
          </w:p>
        </w:tc>
        <w:tc>
          <w:tcPr>
            <w:tcW w:w="2835" w:type="dxa"/>
            <w:tcMar>
              <w:top w:w="0" w:type="dxa"/>
              <w:left w:w="108" w:type="dxa"/>
              <w:bottom w:w="0" w:type="dxa"/>
              <w:right w:w="108" w:type="dxa"/>
            </w:tcMar>
            <w:vAlign w:val="center"/>
            <w:hideMark/>
          </w:tcPr>
          <w:p w14:paraId="3C3CD704"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Cumulative infected cases</w:t>
            </w:r>
          </w:p>
        </w:tc>
        <w:tc>
          <w:tcPr>
            <w:tcW w:w="3810" w:type="dxa"/>
            <w:tcMar>
              <w:top w:w="0" w:type="dxa"/>
              <w:left w:w="108" w:type="dxa"/>
              <w:bottom w:w="0" w:type="dxa"/>
              <w:right w:w="108" w:type="dxa"/>
            </w:tcMar>
            <w:vAlign w:val="center"/>
            <w:hideMark/>
          </w:tcPr>
          <w:p w14:paraId="051192F1"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Cumulative confirmed cases</w:t>
            </w:r>
          </w:p>
        </w:tc>
      </w:tr>
      <w:tr w:rsidR="009C05EE" w:rsidRPr="000A0AE6" w14:paraId="61B73135" w14:textId="77777777" w:rsidTr="000A0AE6">
        <w:trPr>
          <w:jc w:val="center"/>
        </w:trPr>
        <w:tc>
          <w:tcPr>
            <w:tcW w:w="0" w:type="auto"/>
            <w:tcMar>
              <w:top w:w="0" w:type="dxa"/>
              <w:left w:w="108" w:type="dxa"/>
              <w:bottom w:w="0" w:type="dxa"/>
              <w:right w:w="108" w:type="dxa"/>
            </w:tcMar>
            <w:vAlign w:val="center"/>
            <w:hideMark/>
          </w:tcPr>
          <w:p w14:paraId="1CAD49FC" w14:textId="77777777" w:rsidR="009C05EE" w:rsidRPr="000A0AE6" w:rsidRDefault="009C05EE" w:rsidP="00FF2E97">
            <w:pPr>
              <w:rPr>
                <w:rFonts w:ascii="Times New Roman" w:eastAsia="Times New Roman" w:hAnsi="Times New Roman" w:cs="Times New Roman"/>
                <w:b/>
                <w:sz w:val="16"/>
                <w:szCs w:val="16"/>
                <w:lang w:val="en-US"/>
              </w:rPr>
            </w:pPr>
            <w:r w:rsidRPr="000A0AE6">
              <w:rPr>
                <w:rFonts w:ascii="Times New Roman" w:eastAsia="Times New Roman" w:hAnsi="Times New Roman" w:cs="Times New Roman"/>
                <w:b/>
                <w:sz w:val="16"/>
                <w:szCs w:val="16"/>
                <w:lang w:val="en-US"/>
              </w:rPr>
              <w:t>[4]</w:t>
            </w:r>
          </w:p>
        </w:tc>
        <w:tc>
          <w:tcPr>
            <w:tcW w:w="2492" w:type="dxa"/>
            <w:tcMar>
              <w:top w:w="0" w:type="dxa"/>
              <w:left w:w="108" w:type="dxa"/>
              <w:bottom w:w="0" w:type="dxa"/>
              <w:right w:w="108" w:type="dxa"/>
            </w:tcMar>
            <w:vAlign w:val="center"/>
            <w:hideMark/>
          </w:tcPr>
          <w:p w14:paraId="3EFC07A3"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Bayesian optimization-based LSTM</w:t>
            </w:r>
          </w:p>
        </w:tc>
        <w:tc>
          <w:tcPr>
            <w:tcW w:w="2910" w:type="dxa"/>
            <w:tcMar>
              <w:top w:w="0" w:type="dxa"/>
              <w:left w:w="108" w:type="dxa"/>
              <w:bottom w:w="0" w:type="dxa"/>
              <w:right w:w="108" w:type="dxa"/>
            </w:tcMar>
            <w:vAlign w:val="center"/>
            <w:hideMark/>
          </w:tcPr>
          <w:p w14:paraId="65BDCFCE"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USA, Switzerland, India, Slovakia, Russia, Uruguay, Greenland, Malta, Denmark, Brazil, Zimbabwe,</w:t>
            </w:r>
          </w:p>
          <w:p w14:paraId="3DD9F8A3"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Japan, Mexico, Germany, and Norway</w:t>
            </w:r>
          </w:p>
        </w:tc>
        <w:tc>
          <w:tcPr>
            <w:tcW w:w="2835" w:type="dxa"/>
            <w:tcMar>
              <w:top w:w="0" w:type="dxa"/>
              <w:left w:w="108" w:type="dxa"/>
              <w:bottom w:w="0" w:type="dxa"/>
              <w:right w:w="108" w:type="dxa"/>
            </w:tcMar>
            <w:vAlign w:val="center"/>
            <w:hideMark/>
          </w:tcPr>
          <w:p w14:paraId="6E246725"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Deaths, recovered, infected cases, and country risk classification</w:t>
            </w:r>
          </w:p>
        </w:tc>
        <w:tc>
          <w:tcPr>
            <w:tcW w:w="3810" w:type="dxa"/>
            <w:tcMar>
              <w:top w:w="0" w:type="dxa"/>
              <w:left w:w="108" w:type="dxa"/>
              <w:bottom w:w="0" w:type="dxa"/>
              <w:right w:w="108" w:type="dxa"/>
            </w:tcMar>
            <w:vAlign w:val="center"/>
            <w:hideMark/>
          </w:tcPr>
          <w:p w14:paraId="0595DFCB" w14:textId="77777777" w:rsidR="009C05EE" w:rsidRPr="000A0AE6" w:rsidRDefault="009C05EE" w:rsidP="00FF2E97">
            <w:pPr>
              <w:rPr>
                <w:rFonts w:ascii="Times New Roman" w:eastAsia="Times New Roman" w:hAnsi="Times New Roman" w:cs="Times New Roman"/>
                <w:sz w:val="16"/>
                <w:szCs w:val="16"/>
                <w:lang w:val="en-US"/>
              </w:rPr>
            </w:pPr>
            <w:r w:rsidRPr="000A0AE6">
              <w:rPr>
                <w:rFonts w:ascii="Times New Roman" w:eastAsia="Times New Roman" w:hAnsi="Times New Roman" w:cs="Times New Roman"/>
                <w:sz w:val="16"/>
                <w:szCs w:val="16"/>
                <w:lang w:val="en-US"/>
              </w:rPr>
              <w:t>Time data, country, confirmed cases, recovered cases, deaths, and weather data</w:t>
            </w:r>
          </w:p>
        </w:tc>
      </w:tr>
    </w:tbl>
    <w:p w14:paraId="4BE79C83" w14:textId="77777777" w:rsidR="009C05EE" w:rsidRPr="00FC3C4F" w:rsidRDefault="009C05EE" w:rsidP="009C05EE">
      <w:pPr>
        <w:jc w:val="both"/>
        <w:rPr>
          <w:rFonts w:ascii="Times New Roman" w:eastAsia="Times New Roman" w:hAnsi="Times New Roman" w:cs="Times New Roman"/>
          <w:sz w:val="16"/>
          <w:szCs w:val="18"/>
          <w:lang w:val="en-US"/>
        </w:rPr>
      </w:pPr>
      <w:r w:rsidRPr="00FC3C4F">
        <w:rPr>
          <w:rFonts w:ascii="Times New Roman" w:eastAsia="Times New Roman" w:hAnsi="Times New Roman" w:cs="Times New Roman"/>
          <w:sz w:val="16"/>
          <w:szCs w:val="18"/>
          <w:lang w:val="en-US"/>
        </w:rPr>
        <w:t>(ANFIS: adaptive network-based fuzzy inference system, ANN: artificial neural network, ARIMA: autoregressive integrated moving average,</w:t>
      </w:r>
      <w:r w:rsidRPr="00FC3C4F">
        <w:rPr>
          <w:rFonts w:ascii="Times New Roman" w:eastAsia="Times New Roman" w:hAnsi="Times New Roman" w:cs="Times New Roman"/>
          <w:sz w:val="20"/>
          <w:lang w:val="en-US"/>
        </w:rPr>
        <w:t xml:space="preserve"> </w:t>
      </w:r>
      <w:r w:rsidRPr="00FC3C4F">
        <w:rPr>
          <w:rFonts w:ascii="Times New Roman" w:eastAsia="Times New Roman" w:hAnsi="Times New Roman" w:cs="Times New Roman"/>
          <w:sz w:val="16"/>
          <w:szCs w:val="18"/>
          <w:lang w:val="en-US"/>
        </w:rPr>
        <w:t>EN: elastic net model, FPA: flower pollination algorithm, GBM: gradient boosted tree models, GRNN: generalized regression neural network, KNN: k-nearest neighbors regression model, LSTM: long-short term memory, MLPICA: multi-layered perceptron-imperialist competitive algorithm, NARNN: nonlinear autoregressive neural network, PCR: principal components regression model, PLSR: partial least squares regression model, PNN: probabilistic neural network, RBFNN: radial basis function neural network, RF: random forests model, RNN: recurrent neural network, RT: regression tree model, SEIR: susceptible exposed infectious recovered model, SSA: salp swarm algorithm,)</w:t>
      </w:r>
    </w:p>
    <w:p w14:paraId="606C9F44" w14:textId="77777777" w:rsidR="009C05EE" w:rsidRDefault="009C05EE" w:rsidP="009C05EE">
      <w:pPr>
        <w:pStyle w:val="MainText"/>
        <w:rPr>
          <w:lang w:val="en-US"/>
        </w:rPr>
        <w:sectPr w:rsidR="009C05EE" w:rsidSect="0020151F">
          <w:footnotePr>
            <w:numFmt w:val="chicago"/>
          </w:footnotePr>
          <w:pgSz w:w="16840" w:h="11900" w:orient="landscape" w:code="9"/>
          <w:pgMar w:top="1418" w:right="1418" w:bottom="1418" w:left="1559" w:header="561" w:footer="709" w:gutter="0"/>
          <w:cols w:space="708"/>
          <w:docGrid w:linePitch="360"/>
        </w:sectPr>
      </w:pPr>
    </w:p>
    <w:p w14:paraId="0CACA32B" w14:textId="5198727A" w:rsidR="009C05EE" w:rsidRDefault="009C05EE" w:rsidP="009C05EE">
      <w:pPr>
        <w:pStyle w:val="MainText"/>
        <w:rPr>
          <w:lang w:val="en-US"/>
        </w:rPr>
      </w:pPr>
    </w:p>
    <w:p w14:paraId="3DAA0F7B" w14:textId="4B446CF9" w:rsidR="00F13C0C" w:rsidRPr="00F13C0C" w:rsidRDefault="00C40EC1" w:rsidP="00F13C0C">
      <w:pPr>
        <w:pStyle w:val="MainText"/>
        <w:rPr>
          <w:lang w:val="en-US"/>
        </w:rPr>
      </w:pPr>
      <w:r w:rsidRPr="009C05EE">
        <w:rPr>
          <w:lang w:val="en-US"/>
        </w:rPr>
        <w:t>The literature review papers [8</w:t>
      </w:r>
      <w:r>
        <w:rPr>
          <w:lang w:val="en-US"/>
        </w:rPr>
        <w:t>-</w:t>
      </w:r>
      <w:r w:rsidRPr="009C05EE">
        <w:rPr>
          <w:lang w:val="en-US"/>
        </w:rPr>
        <w:t>13] are helpful to have more information about the approaches employed to detect and predict the spread of COVID-19.</w:t>
      </w:r>
      <w:r>
        <w:rPr>
          <w:lang w:val="en-US"/>
        </w:rPr>
        <w:t xml:space="preserve"> </w:t>
      </w:r>
      <w:r w:rsidR="00F13C0C" w:rsidRPr="00F13C0C">
        <w:rPr>
          <w:lang w:val="en-US"/>
        </w:rPr>
        <w:t>In one of the</w:t>
      </w:r>
      <w:r>
        <w:rPr>
          <w:lang w:val="en-US"/>
        </w:rPr>
        <w:t xml:space="preserve"> recent reviews, [33] criticizes</w:t>
      </w:r>
      <w:r w:rsidR="00F13C0C" w:rsidRPr="00F13C0C">
        <w:rPr>
          <w:lang w:val="en-US"/>
        </w:rPr>
        <w:t xml:space="preserve"> state-of-the-art prediction approaches providing generic tools and neglecting major factors, such as social distancing, test rate, and vulnerability issues related to chronic diseases, which significantly affect the prediction accuracy. Ignoring the impact of those factors can deviate the predictions dramatically. In this manner, vaccination is a highly influential factor that affects the spread of the COVID-19 because it is considered a practical way to develop herd immunity [34]. Otherwise, establishing herd immunity via infections may cause a </w:t>
      </w:r>
      <w:r w:rsidR="003F1818">
        <w:rPr>
          <w:lang w:val="en-US"/>
        </w:rPr>
        <w:t>vast</w:t>
      </w:r>
      <w:r w:rsidR="003F1818" w:rsidRPr="00F13C0C">
        <w:rPr>
          <w:lang w:val="en-US"/>
        </w:rPr>
        <w:t xml:space="preserve"> </w:t>
      </w:r>
      <w:r w:rsidR="00F13C0C" w:rsidRPr="00F13C0C">
        <w:rPr>
          <w:lang w:val="en-US"/>
        </w:rPr>
        <w:t xml:space="preserve">number of deaths, as experienced in Sweden [35]. As more people are vaccinated, fewer individuals are expected to be infected, and the severity of the disease is expected to diminish [34]. Predictions before vaccination started are insufficient to </w:t>
      </w:r>
      <w:r w:rsidR="003F1818">
        <w:rPr>
          <w:lang w:val="en-US"/>
        </w:rPr>
        <w:t>accurately predict the spread and impact of outbreaks</w:t>
      </w:r>
      <w:r w:rsidR="00F13C0C" w:rsidRPr="00F13C0C">
        <w:rPr>
          <w:lang w:val="en-US"/>
        </w:rPr>
        <w:t xml:space="preserve">. Therefore, there is a need to accommodate vaccination impact in the mortality prediction models. </w:t>
      </w:r>
    </w:p>
    <w:p w14:paraId="4020C796" w14:textId="2DEFCBFE" w:rsidR="00F13C0C" w:rsidRPr="00F13C0C" w:rsidRDefault="00F13C0C" w:rsidP="00F13C0C">
      <w:pPr>
        <w:pStyle w:val="MainText"/>
        <w:rPr>
          <w:lang w:val="en-US"/>
        </w:rPr>
      </w:pPr>
      <w:r w:rsidRPr="00F13C0C">
        <w:rPr>
          <w:lang w:val="en-US"/>
        </w:rPr>
        <w:t>Considering the impact of vaccination, we propose an augmented-ANN approach for COVID-19 mortality prediction for the deaths that occur on-day, lag 1 day, lag 7 day, and lag 14 day. The augmented-ANN utilizes the two most preferred techniques</w:t>
      </w:r>
      <w:r w:rsidR="007378C3">
        <w:rPr>
          <w:lang w:val="en-US"/>
        </w:rPr>
        <w:t>,</w:t>
      </w:r>
      <w:r w:rsidRPr="00F13C0C">
        <w:rPr>
          <w:lang w:val="en-US"/>
        </w:rPr>
        <w:t xml:space="preserve"> ANN and ARIMA. Due to the complex and random structure of the epidemic disease, mortality data may </w:t>
      </w:r>
      <w:r w:rsidR="00C40EC1">
        <w:rPr>
          <w:lang w:val="en-US"/>
        </w:rPr>
        <w:t>include</w:t>
      </w:r>
      <w:r w:rsidRPr="00F13C0C">
        <w:rPr>
          <w:lang w:val="en-US"/>
        </w:rPr>
        <w:t xml:space="preserve"> both linear and nonlinear components. Therefore, the augmented-ANN provides a better fit to capture the linear part by ARIMA and the nonlinear part by ANN. Taking into account the suggestion of the previous studies [33, 23], we accommodate the following significant factors that impact the prediction accuracy: (i) severity of the disease, (ii) vaccination policy as a preventive strategy, (iii) time series, (iv) exposure duration in society.</w:t>
      </w:r>
    </w:p>
    <w:p w14:paraId="7F206544" w14:textId="4495A088" w:rsidR="009C05EE" w:rsidRDefault="00F13C0C" w:rsidP="00F13C0C">
      <w:pPr>
        <w:pStyle w:val="MainText"/>
        <w:rPr>
          <w:lang w:val="en-US"/>
        </w:rPr>
      </w:pPr>
      <w:r w:rsidRPr="00F13C0C">
        <w:rPr>
          <w:lang w:val="en-US"/>
        </w:rPr>
        <w:t>Since the middle of January 2021, Turkey has followed serious vaccination policies successfully, which lead the country to take second place (see Figure 1a) in terms of total vaccination and ninth place in total vaccination per hundred (see Figure 1b) in Europe. Besides, to the best of our knowledge, there is no study on Turkey's mortality prediction after the vaccination has been initiated; instead, mortality prediction research has focused on countries in Europe and China.</w:t>
      </w:r>
    </w:p>
    <w:p w14:paraId="47E6E776" w14:textId="77777777" w:rsidR="00F13C0C" w:rsidRDefault="00F13C0C" w:rsidP="00F13C0C">
      <w:pPr>
        <w:pStyle w:val="MainText"/>
        <w:rPr>
          <w:lang w:val="en-US"/>
        </w:rPr>
      </w:pPr>
    </w:p>
    <w:p w14:paraId="77BC7117" w14:textId="77777777" w:rsidR="00F13C0C" w:rsidRPr="00FC3C4F" w:rsidRDefault="00F13C0C" w:rsidP="00F13C0C">
      <w:pPr>
        <w:jc w:val="center"/>
        <w:rPr>
          <w:rFonts w:ascii="Times New Roman" w:hAnsi="Times New Roman" w:cs="Times New Roman"/>
          <w:lang w:val="en-US"/>
        </w:rPr>
      </w:pPr>
      <w:r>
        <w:rPr>
          <w:rFonts w:ascii="Times New Roman" w:hAnsi="Times New Roman" w:cs="Times New Roman"/>
          <w:noProof/>
          <w:lang w:eastAsia="tr-TR"/>
        </w:rPr>
        <w:drawing>
          <wp:inline distT="0" distB="0" distL="0" distR="0" wp14:anchorId="2DF016E0" wp14:editId="6EAA5F9F">
            <wp:extent cx="2877586" cy="172974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2738" cy="1738848"/>
                    </a:xfrm>
                    <a:prstGeom prst="rect">
                      <a:avLst/>
                    </a:prstGeom>
                    <a:noFill/>
                  </pic:spPr>
                </pic:pic>
              </a:graphicData>
            </a:graphic>
          </wp:inline>
        </w:drawing>
      </w:r>
    </w:p>
    <w:p w14:paraId="134B6C28" w14:textId="77777777" w:rsidR="00F13C0C" w:rsidRPr="00F13C0C" w:rsidRDefault="00F13C0C" w:rsidP="00F13C0C">
      <w:pPr>
        <w:jc w:val="center"/>
        <w:rPr>
          <w:rFonts w:ascii="Times New Roman" w:hAnsi="Times New Roman" w:cs="Times New Roman"/>
          <w:sz w:val="20"/>
          <w:lang w:val="en-US"/>
        </w:rPr>
      </w:pPr>
      <w:r w:rsidRPr="00F13C0C">
        <w:rPr>
          <w:rFonts w:ascii="Times New Roman" w:hAnsi="Times New Roman" w:cs="Times New Roman"/>
          <w:sz w:val="20"/>
          <w:lang w:val="en-US"/>
        </w:rPr>
        <w:t>(a)</w:t>
      </w:r>
    </w:p>
    <w:p w14:paraId="4F80E41E" w14:textId="77777777" w:rsidR="00F13C0C" w:rsidRPr="00FC3C4F" w:rsidRDefault="00F13C0C" w:rsidP="00F13C0C">
      <w:pPr>
        <w:jc w:val="center"/>
        <w:rPr>
          <w:rFonts w:ascii="Times New Roman" w:hAnsi="Times New Roman" w:cs="Times New Roman"/>
          <w:lang w:val="en-US"/>
        </w:rPr>
      </w:pPr>
      <w:r>
        <w:rPr>
          <w:rFonts w:ascii="Times New Roman" w:hAnsi="Times New Roman" w:cs="Times New Roman"/>
          <w:noProof/>
          <w:lang w:eastAsia="tr-TR"/>
        </w:rPr>
        <w:drawing>
          <wp:inline distT="0" distB="0" distL="0" distR="0" wp14:anchorId="19234535" wp14:editId="7922D233">
            <wp:extent cx="2867549" cy="172212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7904" cy="1728339"/>
                    </a:xfrm>
                    <a:prstGeom prst="rect">
                      <a:avLst/>
                    </a:prstGeom>
                    <a:noFill/>
                  </pic:spPr>
                </pic:pic>
              </a:graphicData>
            </a:graphic>
          </wp:inline>
        </w:drawing>
      </w:r>
    </w:p>
    <w:p w14:paraId="1EBC2579" w14:textId="77777777" w:rsidR="00F13C0C" w:rsidRPr="00F13C0C" w:rsidRDefault="00F13C0C" w:rsidP="00F13C0C">
      <w:pPr>
        <w:jc w:val="center"/>
        <w:rPr>
          <w:rFonts w:ascii="Times New Roman" w:hAnsi="Times New Roman" w:cs="Times New Roman"/>
          <w:sz w:val="20"/>
          <w:lang w:val="en-US"/>
        </w:rPr>
      </w:pPr>
      <w:r w:rsidRPr="00F13C0C">
        <w:rPr>
          <w:rFonts w:ascii="Times New Roman" w:hAnsi="Times New Roman" w:cs="Times New Roman"/>
          <w:sz w:val="20"/>
          <w:lang w:val="en-US"/>
        </w:rPr>
        <w:t>(b)</w:t>
      </w:r>
    </w:p>
    <w:p w14:paraId="32F64CE1" w14:textId="579EA7C0" w:rsidR="00D865AF" w:rsidRDefault="00F13C0C" w:rsidP="00F13C0C">
      <w:pPr>
        <w:spacing w:line="480" w:lineRule="auto"/>
        <w:ind w:firstLine="708"/>
        <w:jc w:val="center"/>
        <w:rPr>
          <w:rFonts w:ascii="Times New Roman" w:hAnsi="Times New Roman" w:cs="Times New Roman"/>
          <w:sz w:val="20"/>
          <w:lang w:val="en-US"/>
        </w:rPr>
      </w:pPr>
      <w:r w:rsidRPr="00F13C0C">
        <w:rPr>
          <w:rFonts w:ascii="Times New Roman" w:hAnsi="Times New Roman" w:cs="Times New Roman"/>
          <w:sz w:val="20"/>
          <w:lang w:val="en-US"/>
        </w:rPr>
        <w:t xml:space="preserve">Figure 1 Vaccination rates and numbers of top 10 European countries [36] </w:t>
      </w:r>
    </w:p>
    <w:p w14:paraId="18D9D41F" w14:textId="66334303" w:rsidR="009C05EE" w:rsidRDefault="00D865AF" w:rsidP="009C05EE">
      <w:pPr>
        <w:pStyle w:val="MainText"/>
        <w:rPr>
          <w:lang w:val="en-US"/>
        </w:rPr>
      </w:pPr>
      <w:r w:rsidRPr="00D865AF">
        <w:rPr>
          <w:lang w:val="en-US"/>
        </w:rPr>
        <w:lastRenderedPageBreak/>
        <w:t>Our study contributes to the literature in the following aspects: i) integration of ARIMA and ANN to capture both linear and nonlinear components of the data, ii) accommodation of the vaccination rates and numbers to better explain the mortality, iii) prediction of mortality in Turkey where the nationwide vaccination program against COVID-19 has been present. The remaining sections are organized as follows. Section 2 presents the precautions taken to fight the epidemic in Turkey and discusses the responsible factors for COVID-19 mortality. Section 3 presents the ARIMA, ANN, and augmented-ANN models. Section 4 demonstrates the results and the advantage of the proposed model and examines the impact of responsible factors on mortality. Section 5 concludes the study by discussing the limitations and suggesting possible future extensions.</w:t>
      </w:r>
    </w:p>
    <w:p w14:paraId="062DF806" w14:textId="36CE7FD9" w:rsidR="009C05EE" w:rsidRDefault="00D865AF" w:rsidP="00D865AF">
      <w:pPr>
        <w:pStyle w:val="SectionTitle"/>
        <w:rPr>
          <w:lang w:val="en-US"/>
        </w:rPr>
      </w:pPr>
      <w:r>
        <w:rPr>
          <w:lang w:val="en-US"/>
        </w:rPr>
        <w:t xml:space="preserve">2. </w:t>
      </w:r>
      <w:r w:rsidRPr="00D865AF">
        <w:rPr>
          <w:lang w:val="en-US"/>
        </w:rPr>
        <w:t>Data Pretreatment: Turkey Case</w:t>
      </w:r>
    </w:p>
    <w:p w14:paraId="3DD4A834" w14:textId="1D576687" w:rsidR="00D865AF" w:rsidRPr="00D865AF" w:rsidRDefault="00D865AF" w:rsidP="00D865AF">
      <w:pPr>
        <w:pStyle w:val="MainText"/>
        <w:rPr>
          <w:lang w:val="en-US"/>
        </w:rPr>
      </w:pPr>
      <w:r w:rsidRPr="00D865AF">
        <w:rPr>
          <w:lang w:val="en-US"/>
        </w:rPr>
        <w:t xml:space="preserve">In addition to various control measures, such as </w:t>
      </w:r>
      <w:r w:rsidR="00D5769C">
        <w:rPr>
          <w:lang w:val="en-US"/>
        </w:rPr>
        <w:t xml:space="preserve">the </w:t>
      </w:r>
      <w:r w:rsidRPr="00D865AF">
        <w:rPr>
          <w:lang w:val="en-US"/>
        </w:rPr>
        <w:t>general use of face mask and travel bans, stay</w:t>
      </w:r>
      <w:r w:rsidR="00D5769C">
        <w:rPr>
          <w:lang w:val="en-US"/>
        </w:rPr>
        <w:t>-at-</w:t>
      </w:r>
      <w:r w:rsidRPr="00D865AF">
        <w:rPr>
          <w:lang w:val="en-US"/>
        </w:rPr>
        <w:t xml:space="preserve">home policies has been quite strictly applied </w:t>
      </w:r>
      <w:r w:rsidR="006C0417" w:rsidRPr="00D865AF">
        <w:rPr>
          <w:lang w:val="en-US"/>
        </w:rPr>
        <w:t xml:space="preserve">in Turkey </w:t>
      </w:r>
      <w:r w:rsidRPr="00D865AF">
        <w:rPr>
          <w:lang w:val="en-US"/>
        </w:rPr>
        <w:t>to mitigate the spread of COVID-19. Especially when the rate of increase in COVID-19 cases is high, citizens who violate measures have been subjected to penalties or fines. Various precautions have been taken considering the spread of the virus since March 13, 2020, when the first case was seen in Turkey. These precautions include partial lockdowns (for weekends or specific dates and times), lockdown over 65 and under 18, transition to distance education, full lockdown, etc.  By lockdowns, the social distance has been maintained; therefore, the increase in COVID-19 cases and mortality has been reduced.</w:t>
      </w:r>
    </w:p>
    <w:p w14:paraId="51C83F52" w14:textId="038649EC" w:rsidR="00D865AF" w:rsidRDefault="00D865AF" w:rsidP="00D865AF">
      <w:pPr>
        <w:pStyle w:val="MainText"/>
        <w:rPr>
          <w:lang w:val="en-US"/>
        </w:rPr>
      </w:pPr>
      <w:r w:rsidRPr="00D865AF">
        <w:rPr>
          <w:lang w:val="en-US"/>
        </w:rPr>
        <w:t>Policies, such as weekend lockdowns</w:t>
      </w:r>
      <w:r w:rsidR="00D5769C">
        <w:rPr>
          <w:lang w:val="en-US"/>
        </w:rPr>
        <w:t xml:space="preserve"> and lockdowns for over the age of 65 and under</w:t>
      </w:r>
      <w:r w:rsidRPr="00D865AF">
        <w:rPr>
          <w:lang w:val="en-US"/>
        </w:rPr>
        <w:t xml:space="preserve"> 20, have restricted community movements. The reflection of these policies can be observed by the Google community mobility report. The report includes the trends on community movements over time by location across six categories: retail and recreation, grocery and pharmacy, parks, transit stations, workplaces, and residential. Google mobility data shows the visitors' relative change in the categorized locations compared to baseline days, </w:t>
      </w:r>
      <w:r w:rsidR="00D5769C">
        <w:rPr>
          <w:lang w:val="en-US"/>
        </w:rPr>
        <w:t>representing</w:t>
      </w:r>
      <w:r w:rsidRPr="00D865AF">
        <w:rPr>
          <w:lang w:val="en-US"/>
        </w:rPr>
        <w:t xml:space="preserve"> a typical day. The baseline day is given as the median value over the five weeks from January 3 to February 6, 2020 [37]. The community mobility graph for Turkey between January 14, 2021, and July 03, 2021, as discussed in this study, is shown in Figure 2. </w:t>
      </w:r>
    </w:p>
    <w:p w14:paraId="798F7740" w14:textId="0A32105F" w:rsidR="00D865AF" w:rsidRDefault="00D865AF" w:rsidP="00D865AF">
      <w:pPr>
        <w:pStyle w:val="MainText"/>
        <w:rPr>
          <w:lang w:val="en-US"/>
        </w:rPr>
      </w:pPr>
      <w:r w:rsidRPr="00D865AF">
        <w:rPr>
          <w:lang w:val="en-US"/>
        </w:rPr>
        <w:t xml:space="preserve">  </w:t>
      </w:r>
    </w:p>
    <w:p w14:paraId="194FE7E3" w14:textId="77777777" w:rsidR="00D865AF" w:rsidRPr="00FC3C4F" w:rsidRDefault="00D865AF" w:rsidP="00D865AF">
      <w:pPr>
        <w:spacing w:line="480" w:lineRule="auto"/>
        <w:jc w:val="center"/>
        <w:rPr>
          <w:rFonts w:ascii="Times New Roman" w:eastAsiaTheme="minorEastAsia" w:hAnsi="Times New Roman" w:cs="Times New Roman"/>
          <w:lang w:val="en-US"/>
        </w:rPr>
      </w:pPr>
      <w:r>
        <w:rPr>
          <w:rFonts w:ascii="Times New Roman" w:eastAsiaTheme="minorEastAsia" w:hAnsi="Times New Roman" w:cs="Times New Roman"/>
          <w:noProof/>
          <w:lang w:eastAsia="tr-TR"/>
        </w:rPr>
        <w:drawing>
          <wp:inline distT="0" distB="0" distL="0" distR="0" wp14:anchorId="2318EC84" wp14:editId="0E363CD4">
            <wp:extent cx="5820049" cy="20193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4464" cy="2020832"/>
                    </a:xfrm>
                    <a:prstGeom prst="rect">
                      <a:avLst/>
                    </a:prstGeom>
                    <a:noFill/>
                  </pic:spPr>
                </pic:pic>
              </a:graphicData>
            </a:graphic>
          </wp:inline>
        </w:drawing>
      </w:r>
    </w:p>
    <w:p w14:paraId="297FB394" w14:textId="3DAACF59" w:rsidR="00D865AF" w:rsidRPr="00D865AF" w:rsidRDefault="00D865AF" w:rsidP="00D865AF">
      <w:pPr>
        <w:pStyle w:val="ListParagraph"/>
        <w:spacing w:line="480" w:lineRule="auto"/>
        <w:ind w:left="0"/>
        <w:jc w:val="center"/>
        <w:rPr>
          <w:rFonts w:ascii="Times New Roman" w:eastAsiaTheme="minorEastAsia" w:hAnsi="Times New Roman" w:cs="Times New Roman"/>
          <w:sz w:val="20"/>
          <w:szCs w:val="24"/>
          <w:lang w:val="en-US"/>
        </w:rPr>
      </w:pPr>
      <w:r w:rsidRPr="00D865AF">
        <w:rPr>
          <w:rFonts w:ascii="Times New Roman" w:eastAsiaTheme="minorEastAsia" w:hAnsi="Times New Roman" w:cs="Times New Roman"/>
          <w:sz w:val="20"/>
          <w:szCs w:val="24"/>
          <w:lang w:val="en-US"/>
        </w:rPr>
        <w:t>Figure 2 Mobility percentage change in Turkey between January 14 and February 19, 2021</w:t>
      </w:r>
    </w:p>
    <w:p w14:paraId="143707DF" w14:textId="282D7030" w:rsidR="00662C2E" w:rsidRPr="00662C2E" w:rsidRDefault="00662C2E" w:rsidP="00662C2E">
      <w:pPr>
        <w:pStyle w:val="MainText"/>
        <w:rPr>
          <w:lang w:val="en-US"/>
        </w:rPr>
      </w:pPr>
      <w:r w:rsidRPr="00662C2E">
        <w:rPr>
          <w:lang w:val="en-US"/>
        </w:rPr>
        <w:t>In Figure 2, for example</w:t>
      </w:r>
      <w:r w:rsidR="00D5769C">
        <w:rPr>
          <w:lang w:val="en-US"/>
        </w:rPr>
        <w:t>,</w:t>
      </w:r>
      <w:r w:rsidRPr="00662C2E">
        <w:rPr>
          <w:lang w:val="en-US"/>
        </w:rPr>
        <w:t xml:space="preserve"> the weekend lockdowns strictly </w:t>
      </w:r>
      <w:r w:rsidR="00D5769C" w:rsidRPr="00662C2E">
        <w:rPr>
          <w:lang w:val="en-US"/>
        </w:rPr>
        <w:t>encourag</w:t>
      </w:r>
      <w:r w:rsidR="00D5769C">
        <w:rPr>
          <w:lang w:val="en-US"/>
        </w:rPr>
        <w:t>e</w:t>
      </w:r>
      <w:r w:rsidR="00D5769C" w:rsidRPr="00662C2E">
        <w:rPr>
          <w:lang w:val="en-US"/>
        </w:rPr>
        <w:t xml:space="preserve"> </w:t>
      </w:r>
      <w:r w:rsidRPr="00662C2E">
        <w:rPr>
          <w:lang w:val="en-US"/>
        </w:rPr>
        <w:t xml:space="preserve">people to stay at home; thus, generate a decreasing pattern for the weekends followed by an increasing pattern for the weekdays in all the mobility categories except for residential, as expected. Similarly, the effect of full lockdown between April 29 and May 17 on mobility changes can </w:t>
      </w:r>
      <w:r w:rsidR="00D5769C">
        <w:rPr>
          <w:lang w:val="en-US"/>
        </w:rPr>
        <w:t>also be</w:t>
      </w:r>
      <w:r w:rsidRPr="00662C2E">
        <w:rPr>
          <w:lang w:val="en-US"/>
        </w:rPr>
        <w:t xml:space="preserve"> seen from the graph in Figure 2.</w:t>
      </w:r>
    </w:p>
    <w:p w14:paraId="67C95F0A" w14:textId="719B38C7" w:rsidR="00D865AF" w:rsidRDefault="00662C2E" w:rsidP="00662C2E">
      <w:pPr>
        <w:pStyle w:val="MainText"/>
        <w:rPr>
          <w:lang w:val="en-US"/>
        </w:rPr>
      </w:pPr>
      <w:r w:rsidRPr="00662C2E">
        <w:rPr>
          <w:lang w:val="en-US"/>
        </w:rPr>
        <w:t xml:space="preserve">Considering the COVID-19 data in Turkey and relevant studies from literature, factors affecting mortality can be summed up following four categories: (i) severity of the disease [14, 4], (ii) vaccination policy as a preventive strategy [34], (iii) exposure duration in society [23], (iv) time series [23]. First, </w:t>
      </w:r>
      <w:r w:rsidRPr="00662C2E">
        <w:rPr>
          <w:lang w:val="en-US"/>
        </w:rPr>
        <w:lastRenderedPageBreak/>
        <w:t xml:space="preserve">the severity of the disease is associated with the number of severe patients since the number of deaths will be affected by the critical health status of the individuals. The rate of COVID-19 pneumonia is another factor that represents the severity of the disease because pneumonia fills air cells in the lungs with fluid and is deadly [38]. Moreover, the number of patients recovering is incorporated; as more people recover, fewer deaths occur. Additionally, the severity of the disease is also related to late diagnosis. Therefore, the number of COVID-19 PCR tests daily is considered as a factor affecting mortality. </w:t>
      </w:r>
      <w:r w:rsidR="00697D11">
        <w:rPr>
          <w:lang w:val="en-US"/>
        </w:rPr>
        <w:t>We integrated vaccination data as a preventive strategy to the model as a second category</w:t>
      </w:r>
      <w:r w:rsidRPr="00662C2E">
        <w:rPr>
          <w:lang w:val="en-US"/>
        </w:rPr>
        <w:t xml:space="preserve">. Starting January 14, 2021, to maximize the vaccination's efficiency, Turkey has set a vaccination plan that prioritizes individuals under high risks, such as healthcare workers, older people (above 65 years old), handicapped, and the staff of the nursing homes. Then, gradually the vaccination plan is extended to include all the individuals 18 years old and above. Sinovac and Biontech (since April 12) vaccines are used, and each individual receives two doses approximately 3-4 weeks apart. </w:t>
      </w:r>
      <w:r w:rsidR="00697D11">
        <w:rPr>
          <w:lang w:val="en-US"/>
        </w:rPr>
        <w:t>Three</w:t>
      </w:r>
      <w:r w:rsidR="00697D11" w:rsidRPr="00662C2E">
        <w:rPr>
          <w:lang w:val="en-US"/>
        </w:rPr>
        <w:t xml:space="preserve"> </w:t>
      </w:r>
      <w:r w:rsidRPr="00662C2E">
        <w:rPr>
          <w:lang w:val="en-US"/>
        </w:rPr>
        <w:t xml:space="preserve">months after the second dose, the third </w:t>
      </w:r>
      <w:r w:rsidR="00697D11">
        <w:rPr>
          <w:lang w:val="en-US"/>
        </w:rPr>
        <w:t>(booster) dose</w:t>
      </w:r>
      <w:r w:rsidRPr="00662C2E">
        <w:rPr>
          <w:lang w:val="en-US"/>
        </w:rPr>
        <w:t xml:space="preserve"> is recommended. In terms of vaccination data, total vaccinations, people fully vaccinated (received two doses), the ratio of total vaccinations to population, and the ratio of people fully vaccinated to population are determined as input variables. Third, we also integrated exposure duration in society to the prediction model by community mobility report retrieved by Google. Finally, because of weekend lockdown policies, mobility has different structures during weekends and weekdays. Thus, the status of the day as weekday or weekend is incorporated as an indicator of the movement trends. All 15 variables considered affecting the mortality in Turkey, the sources, and </w:t>
      </w:r>
      <w:r w:rsidR="00697D11">
        <w:rPr>
          <w:lang w:val="en-US"/>
        </w:rPr>
        <w:t xml:space="preserve">the </w:t>
      </w:r>
      <w:r w:rsidRPr="00662C2E">
        <w:rPr>
          <w:lang w:val="en-US"/>
        </w:rPr>
        <w:t>types of data were presented in Table 2.</w:t>
      </w:r>
    </w:p>
    <w:p w14:paraId="07685081" w14:textId="14E57324" w:rsidR="00662C2E" w:rsidRPr="00662C2E" w:rsidRDefault="00662C2E" w:rsidP="00662C2E">
      <w:pPr>
        <w:spacing w:after="120"/>
        <w:jc w:val="center"/>
        <w:rPr>
          <w:rFonts w:ascii="Times New Roman" w:eastAsia="Times New Roman" w:hAnsi="Times New Roman" w:cs="Times New Roman"/>
          <w:sz w:val="20"/>
          <w:lang w:val="en-US"/>
        </w:rPr>
      </w:pPr>
      <w:r w:rsidRPr="00662C2E">
        <w:rPr>
          <w:rFonts w:ascii="Times New Roman" w:eastAsia="Times New Roman" w:hAnsi="Times New Roman" w:cs="Times New Roman"/>
          <w:sz w:val="20"/>
          <w:lang w:val="en-US"/>
        </w:rPr>
        <w:t>Table 2 Input variables, data sources, periods, and types in ANNs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827"/>
        <w:gridCol w:w="1985"/>
        <w:gridCol w:w="1395"/>
        <w:gridCol w:w="1168"/>
      </w:tblGrid>
      <w:tr w:rsidR="00662C2E" w:rsidRPr="00FC3C4F" w14:paraId="221821BA" w14:textId="77777777" w:rsidTr="00662C2E">
        <w:tc>
          <w:tcPr>
            <w:tcW w:w="709" w:type="dxa"/>
            <w:tcBorders>
              <w:top w:val="single" w:sz="4" w:space="0" w:color="auto"/>
              <w:bottom w:val="single" w:sz="4" w:space="0" w:color="auto"/>
            </w:tcBorders>
          </w:tcPr>
          <w:p w14:paraId="47E51365" w14:textId="77777777" w:rsidR="00662C2E" w:rsidRPr="00FC3C4F" w:rsidRDefault="00662C2E" w:rsidP="00FF2E97">
            <w:pPr>
              <w:rPr>
                <w:rFonts w:ascii="Times New Roman" w:hAnsi="Times New Roman" w:cs="Times New Roman"/>
                <w:b/>
                <w:sz w:val="18"/>
                <w:lang w:val="en-US"/>
              </w:rPr>
            </w:pPr>
            <w:r w:rsidRPr="00FC3C4F">
              <w:rPr>
                <w:rFonts w:ascii="Times New Roman" w:hAnsi="Times New Roman" w:cs="Times New Roman"/>
                <w:b/>
                <w:sz w:val="18"/>
                <w:lang w:val="en-US"/>
              </w:rPr>
              <w:t>Sym.</w:t>
            </w:r>
          </w:p>
        </w:tc>
        <w:tc>
          <w:tcPr>
            <w:tcW w:w="3827" w:type="dxa"/>
            <w:tcBorders>
              <w:top w:val="single" w:sz="4" w:space="0" w:color="auto"/>
              <w:bottom w:val="single" w:sz="4" w:space="0" w:color="auto"/>
            </w:tcBorders>
          </w:tcPr>
          <w:p w14:paraId="3A25DBD0" w14:textId="77777777" w:rsidR="00662C2E" w:rsidRPr="00FC3C4F" w:rsidRDefault="00662C2E" w:rsidP="00FF2E97">
            <w:pPr>
              <w:rPr>
                <w:rFonts w:ascii="Times New Roman" w:hAnsi="Times New Roman" w:cs="Times New Roman"/>
                <w:b/>
                <w:sz w:val="18"/>
                <w:lang w:val="en-US"/>
              </w:rPr>
            </w:pPr>
            <w:r w:rsidRPr="00FC3C4F">
              <w:rPr>
                <w:rFonts w:ascii="Times New Roman" w:hAnsi="Times New Roman" w:cs="Times New Roman"/>
                <w:b/>
                <w:sz w:val="18"/>
                <w:lang w:val="en-US"/>
              </w:rPr>
              <w:t>Variable</w:t>
            </w:r>
          </w:p>
        </w:tc>
        <w:tc>
          <w:tcPr>
            <w:tcW w:w="1985" w:type="dxa"/>
            <w:tcBorders>
              <w:top w:val="single" w:sz="4" w:space="0" w:color="auto"/>
              <w:bottom w:val="single" w:sz="4" w:space="0" w:color="auto"/>
            </w:tcBorders>
          </w:tcPr>
          <w:p w14:paraId="596E9766" w14:textId="77777777" w:rsidR="00662C2E" w:rsidRPr="00FC3C4F" w:rsidRDefault="00662C2E" w:rsidP="00FF2E97">
            <w:pPr>
              <w:rPr>
                <w:rFonts w:ascii="Times New Roman" w:hAnsi="Times New Roman" w:cs="Times New Roman"/>
                <w:b/>
                <w:sz w:val="18"/>
                <w:lang w:val="en-US"/>
              </w:rPr>
            </w:pPr>
            <w:r w:rsidRPr="00FC3C4F">
              <w:rPr>
                <w:rFonts w:ascii="Times New Roman" w:hAnsi="Times New Roman" w:cs="Times New Roman"/>
                <w:b/>
                <w:sz w:val="18"/>
                <w:lang w:val="en-US"/>
              </w:rPr>
              <w:t>Source</w:t>
            </w:r>
          </w:p>
        </w:tc>
        <w:tc>
          <w:tcPr>
            <w:tcW w:w="1395" w:type="dxa"/>
            <w:tcBorders>
              <w:top w:val="single" w:sz="4" w:space="0" w:color="auto"/>
              <w:bottom w:val="single" w:sz="4" w:space="0" w:color="auto"/>
            </w:tcBorders>
          </w:tcPr>
          <w:p w14:paraId="02B2FFEC" w14:textId="77777777" w:rsidR="00662C2E" w:rsidRPr="00FC3C4F" w:rsidRDefault="00662C2E" w:rsidP="00FF2E97">
            <w:pPr>
              <w:rPr>
                <w:rFonts w:ascii="Times New Roman" w:hAnsi="Times New Roman" w:cs="Times New Roman"/>
                <w:b/>
                <w:sz w:val="18"/>
                <w:lang w:val="en-US"/>
              </w:rPr>
            </w:pPr>
            <w:r w:rsidRPr="00FC3C4F">
              <w:rPr>
                <w:rFonts w:ascii="Times New Roman" w:hAnsi="Times New Roman" w:cs="Times New Roman"/>
                <w:b/>
                <w:sz w:val="18"/>
                <w:lang w:val="en-US"/>
              </w:rPr>
              <w:t>Data Period</w:t>
            </w:r>
          </w:p>
        </w:tc>
        <w:tc>
          <w:tcPr>
            <w:tcW w:w="1168" w:type="dxa"/>
            <w:tcBorders>
              <w:top w:val="single" w:sz="4" w:space="0" w:color="auto"/>
              <w:bottom w:val="single" w:sz="4" w:space="0" w:color="auto"/>
            </w:tcBorders>
          </w:tcPr>
          <w:p w14:paraId="2810A860" w14:textId="77777777" w:rsidR="00662C2E" w:rsidRPr="00FC3C4F" w:rsidRDefault="00662C2E" w:rsidP="00FF2E97">
            <w:pPr>
              <w:rPr>
                <w:rFonts w:ascii="Times New Roman" w:hAnsi="Times New Roman" w:cs="Times New Roman"/>
                <w:b/>
                <w:sz w:val="18"/>
                <w:lang w:val="en-US"/>
              </w:rPr>
            </w:pPr>
            <w:r w:rsidRPr="00FC3C4F">
              <w:rPr>
                <w:rFonts w:ascii="Times New Roman" w:hAnsi="Times New Roman" w:cs="Times New Roman"/>
                <w:b/>
                <w:sz w:val="18"/>
                <w:lang w:val="en-US"/>
              </w:rPr>
              <w:t>Data Type</w:t>
            </w:r>
          </w:p>
        </w:tc>
      </w:tr>
      <w:tr w:rsidR="00662C2E" w:rsidRPr="00FC3C4F" w14:paraId="0AE12244" w14:textId="77777777" w:rsidTr="00662C2E">
        <w:tc>
          <w:tcPr>
            <w:tcW w:w="709" w:type="dxa"/>
            <w:tcBorders>
              <w:top w:val="single" w:sz="4" w:space="0" w:color="auto"/>
            </w:tcBorders>
          </w:tcPr>
          <w:p w14:paraId="12D2A58E"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1</w:t>
            </w:r>
          </w:p>
        </w:tc>
        <w:tc>
          <w:tcPr>
            <w:tcW w:w="3827" w:type="dxa"/>
            <w:tcBorders>
              <w:top w:val="single" w:sz="4" w:space="0" w:color="auto"/>
            </w:tcBorders>
          </w:tcPr>
          <w:p w14:paraId="3625E8EA"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Pneumonia rate in patients</w:t>
            </w:r>
          </w:p>
        </w:tc>
        <w:tc>
          <w:tcPr>
            <w:tcW w:w="1985" w:type="dxa"/>
            <w:tcBorders>
              <w:top w:val="single" w:sz="4" w:space="0" w:color="auto"/>
            </w:tcBorders>
          </w:tcPr>
          <w:p w14:paraId="676538EA"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TR Ministry of Health</w:t>
            </w:r>
            <w:r w:rsidRPr="00FC3C4F">
              <w:rPr>
                <w:rFonts w:ascii="Times New Roman" w:hAnsi="Times New Roman" w:cs="Times New Roman"/>
                <w:sz w:val="18"/>
                <w:vertAlign w:val="superscript"/>
                <w:lang w:val="en-US"/>
              </w:rPr>
              <w:t>a</w:t>
            </w:r>
          </w:p>
        </w:tc>
        <w:tc>
          <w:tcPr>
            <w:tcW w:w="1395" w:type="dxa"/>
            <w:vMerge w:val="restart"/>
            <w:tcBorders>
              <w:top w:val="single" w:sz="4" w:space="0" w:color="auto"/>
            </w:tcBorders>
            <w:vAlign w:val="center"/>
          </w:tcPr>
          <w:p w14:paraId="31455608" w14:textId="77777777" w:rsidR="00662C2E" w:rsidRPr="00FC3C4F" w:rsidRDefault="00662C2E" w:rsidP="00FF2E97">
            <w:pPr>
              <w:jc w:val="center"/>
              <w:rPr>
                <w:rFonts w:ascii="Times New Roman" w:hAnsi="Times New Roman" w:cs="Times New Roman"/>
                <w:sz w:val="18"/>
                <w:lang w:val="en-US"/>
              </w:rPr>
            </w:pPr>
            <w:r w:rsidRPr="00FC3C4F">
              <w:rPr>
                <w:rFonts w:ascii="Times New Roman" w:hAnsi="Times New Roman" w:cs="Times New Roman"/>
                <w:sz w:val="18"/>
                <w:lang w:val="en-US"/>
              </w:rPr>
              <w:t>01/14/2021-</w:t>
            </w:r>
            <w:r>
              <w:rPr>
                <w:rFonts w:ascii="Times New Roman" w:hAnsi="Times New Roman" w:cs="Times New Roman"/>
                <w:sz w:val="18"/>
                <w:lang w:val="en-US"/>
              </w:rPr>
              <w:t>07</w:t>
            </w:r>
            <w:r w:rsidRPr="00FC3C4F">
              <w:rPr>
                <w:rFonts w:ascii="Times New Roman" w:hAnsi="Times New Roman" w:cs="Times New Roman"/>
                <w:sz w:val="18"/>
                <w:lang w:val="en-US"/>
              </w:rPr>
              <w:t>/</w:t>
            </w:r>
            <w:r>
              <w:rPr>
                <w:rFonts w:ascii="Times New Roman" w:hAnsi="Times New Roman" w:cs="Times New Roman"/>
                <w:sz w:val="18"/>
                <w:lang w:val="en-US"/>
              </w:rPr>
              <w:t>03</w:t>
            </w:r>
            <w:r w:rsidRPr="00FC3C4F">
              <w:rPr>
                <w:rFonts w:ascii="Times New Roman" w:hAnsi="Times New Roman" w:cs="Times New Roman"/>
                <w:sz w:val="18"/>
                <w:lang w:val="en-US"/>
              </w:rPr>
              <w:t>/2021</w:t>
            </w:r>
          </w:p>
        </w:tc>
        <w:tc>
          <w:tcPr>
            <w:tcW w:w="1168" w:type="dxa"/>
            <w:tcBorders>
              <w:top w:val="single" w:sz="4" w:space="0" w:color="auto"/>
            </w:tcBorders>
          </w:tcPr>
          <w:p w14:paraId="4C022F65"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Continuous</w:t>
            </w:r>
          </w:p>
        </w:tc>
      </w:tr>
      <w:tr w:rsidR="00662C2E" w:rsidRPr="00FC3C4F" w14:paraId="2DEA6D63" w14:textId="77777777" w:rsidTr="00662C2E">
        <w:tc>
          <w:tcPr>
            <w:tcW w:w="709" w:type="dxa"/>
          </w:tcPr>
          <w:p w14:paraId="79EC45BE"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2</w:t>
            </w:r>
          </w:p>
        </w:tc>
        <w:tc>
          <w:tcPr>
            <w:tcW w:w="3827" w:type="dxa"/>
          </w:tcPr>
          <w:p w14:paraId="783C8F51"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 of severe patients</w:t>
            </w:r>
          </w:p>
        </w:tc>
        <w:tc>
          <w:tcPr>
            <w:tcW w:w="1985" w:type="dxa"/>
          </w:tcPr>
          <w:p w14:paraId="46531C06"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TR Ministry of Health</w:t>
            </w:r>
            <w:r w:rsidRPr="00FC3C4F">
              <w:rPr>
                <w:rFonts w:ascii="Times New Roman" w:hAnsi="Times New Roman" w:cs="Times New Roman"/>
                <w:sz w:val="18"/>
                <w:vertAlign w:val="superscript"/>
                <w:lang w:val="en-US"/>
              </w:rPr>
              <w:t>a</w:t>
            </w:r>
          </w:p>
        </w:tc>
        <w:tc>
          <w:tcPr>
            <w:tcW w:w="1395" w:type="dxa"/>
            <w:vMerge/>
          </w:tcPr>
          <w:p w14:paraId="7D66E6EC" w14:textId="77777777" w:rsidR="00662C2E" w:rsidRPr="00FC3C4F" w:rsidRDefault="00662C2E" w:rsidP="00FF2E97">
            <w:pPr>
              <w:rPr>
                <w:rFonts w:ascii="Times New Roman" w:hAnsi="Times New Roman" w:cs="Times New Roman"/>
                <w:sz w:val="18"/>
                <w:lang w:val="en-US"/>
              </w:rPr>
            </w:pPr>
          </w:p>
        </w:tc>
        <w:tc>
          <w:tcPr>
            <w:tcW w:w="1168" w:type="dxa"/>
          </w:tcPr>
          <w:p w14:paraId="6FB5D648" w14:textId="77777777" w:rsidR="00662C2E" w:rsidRPr="00FC3C4F" w:rsidRDefault="00662C2E" w:rsidP="00FF2E97">
            <w:pPr>
              <w:rPr>
                <w:rFonts w:ascii="Times New Roman" w:hAnsi="Times New Roman" w:cs="Times New Roman"/>
                <w:sz w:val="18"/>
                <w:lang w:val="en-US"/>
              </w:rPr>
            </w:pPr>
            <w:r>
              <w:rPr>
                <w:rFonts w:ascii="Times New Roman" w:hAnsi="Times New Roman" w:cs="Times New Roman"/>
                <w:sz w:val="18"/>
                <w:lang w:val="en-US"/>
              </w:rPr>
              <w:t>Discrete</w:t>
            </w:r>
          </w:p>
        </w:tc>
      </w:tr>
      <w:tr w:rsidR="00662C2E" w:rsidRPr="00FC3C4F" w14:paraId="7FD26E4A" w14:textId="77777777" w:rsidTr="00662C2E">
        <w:tc>
          <w:tcPr>
            <w:tcW w:w="709" w:type="dxa"/>
          </w:tcPr>
          <w:p w14:paraId="157331BB"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3</w:t>
            </w:r>
          </w:p>
        </w:tc>
        <w:tc>
          <w:tcPr>
            <w:tcW w:w="3827" w:type="dxa"/>
          </w:tcPr>
          <w:p w14:paraId="7F478056"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 of recoveries</w:t>
            </w:r>
          </w:p>
        </w:tc>
        <w:tc>
          <w:tcPr>
            <w:tcW w:w="1985" w:type="dxa"/>
          </w:tcPr>
          <w:p w14:paraId="7513664A"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TR Ministry of Health</w:t>
            </w:r>
            <w:r w:rsidRPr="00FC3C4F">
              <w:rPr>
                <w:rFonts w:ascii="Times New Roman" w:hAnsi="Times New Roman" w:cs="Times New Roman"/>
                <w:sz w:val="18"/>
                <w:vertAlign w:val="superscript"/>
                <w:lang w:val="en-US"/>
              </w:rPr>
              <w:t>a</w:t>
            </w:r>
          </w:p>
        </w:tc>
        <w:tc>
          <w:tcPr>
            <w:tcW w:w="1395" w:type="dxa"/>
            <w:vMerge/>
          </w:tcPr>
          <w:p w14:paraId="04481940" w14:textId="77777777" w:rsidR="00662C2E" w:rsidRPr="00FC3C4F" w:rsidRDefault="00662C2E" w:rsidP="00FF2E97">
            <w:pPr>
              <w:rPr>
                <w:rFonts w:ascii="Times New Roman" w:hAnsi="Times New Roman" w:cs="Times New Roman"/>
                <w:sz w:val="18"/>
                <w:lang w:val="en-US"/>
              </w:rPr>
            </w:pPr>
          </w:p>
        </w:tc>
        <w:tc>
          <w:tcPr>
            <w:tcW w:w="1168" w:type="dxa"/>
          </w:tcPr>
          <w:p w14:paraId="5CFD632C" w14:textId="77777777" w:rsidR="00662C2E" w:rsidRPr="00FC3C4F" w:rsidRDefault="00662C2E" w:rsidP="00FF2E97">
            <w:pPr>
              <w:rPr>
                <w:rFonts w:ascii="Times New Roman" w:hAnsi="Times New Roman" w:cs="Times New Roman"/>
                <w:sz w:val="18"/>
                <w:lang w:val="en-US"/>
              </w:rPr>
            </w:pPr>
            <w:r>
              <w:rPr>
                <w:rFonts w:ascii="Times New Roman" w:hAnsi="Times New Roman" w:cs="Times New Roman"/>
                <w:sz w:val="18"/>
                <w:lang w:val="en-US"/>
              </w:rPr>
              <w:t>Discrete</w:t>
            </w:r>
          </w:p>
        </w:tc>
      </w:tr>
      <w:tr w:rsidR="00662C2E" w:rsidRPr="00FC3C4F" w14:paraId="55B8375D" w14:textId="77777777" w:rsidTr="00662C2E">
        <w:tc>
          <w:tcPr>
            <w:tcW w:w="709" w:type="dxa"/>
          </w:tcPr>
          <w:p w14:paraId="46DE0EE2"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4</w:t>
            </w:r>
          </w:p>
        </w:tc>
        <w:tc>
          <w:tcPr>
            <w:tcW w:w="3827" w:type="dxa"/>
          </w:tcPr>
          <w:p w14:paraId="4FEDD3A2"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 of PCR test</w:t>
            </w:r>
          </w:p>
        </w:tc>
        <w:tc>
          <w:tcPr>
            <w:tcW w:w="1985" w:type="dxa"/>
          </w:tcPr>
          <w:p w14:paraId="71DCDE64"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TR Ministry of Health</w:t>
            </w:r>
            <w:r w:rsidRPr="00FC3C4F">
              <w:rPr>
                <w:rFonts w:ascii="Times New Roman" w:hAnsi="Times New Roman" w:cs="Times New Roman"/>
                <w:sz w:val="18"/>
                <w:vertAlign w:val="superscript"/>
                <w:lang w:val="en-US"/>
              </w:rPr>
              <w:t>a</w:t>
            </w:r>
          </w:p>
        </w:tc>
        <w:tc>
          <w:tcPr>
            <w:tcW w:w="1395" w:type="dxa"/>
            <w:vMerge/>
          </w:tcPr>
          <w:p w14:paraId="414C9BCA" w14:textId="77777777" w:rsidR="00662C2E" w:rsidRPr="00FC3C4F" w:rsidRDefault="00662C2E" w:rsidP="00FF2E97">
            <w:pPr>
              <w:rPr>
                <w:rFonts w:ascii="Times New Roman" w:hAnsi="Times New Roman" w:cs="Times New Roman"/>
                <w:sz w:val="18"/>
                <w:lang w:val="en-US"/>
              </w:rPr>
            </w:pPr>
          </w:p>
        </w:tc>
        <w:tc>
          <w:tcPr>
            <w:tcW w:w="1168" w:type="dxa"/>
          </w:tcPr>
          <w:p w14:paraId="330158CB" w14:textId="77777777" w:rsidR="00662C2E" w:rsidRPr="00FC3C4F" w:rsidRDefault="00662C2E" w:rsidP="00FF2E97">
            <w:pPr>
              <w:rPr>
                <w:rFonts w:ascii="Times New Roman" w:hAnsi="Times New Roman" w:cs="Times New Roman"/>
                <w:sz w:val="18"/>
                <w:lang w:val="en-US"/>
              </w:rPr>
            </w:pPr>
            <w:r>
              <w:rPr>
                <w:rFonts w:ascii="Times New Roman" w:hAnsi="Times New Roman" w:cs="Times New Roman"/>
                <w:sz w:val="18"/>
                <w:lang w:val="en-US"/>
              </w:rPr>
              <w:t>Discrete</w:t>
            </w:r>
          </w:p>
        </w:tc>
      </w:tr>
      <w:tr w:rsidR="00662C2E" w:rsidRPr="00FC3C4F" w14:paraId="5C0E9F13" w14:textId="77777777" w:rsidTr="00662C2E">
        <w:tc>
          <w:tcPr>
            <w:tcW w:w="709" w:type="dxa"/>
          </w:tcPr>
          <w:p w14:paraId="1730DFE7"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5</w:t>
            </w:r>
          </w:p>
        </w:tc>
        <w:tc>
          <w:tcPr>
            <w:tcW w:w="3827" w:type="dxa"/>
          </w:tcPr>
          <w:p w14:paraId="490A50B9"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Total vaccinations</w:t>
            </w:r>
          </w:p>
        </w:tc>
        <w:tc>
          <w:tcPr>
            <w:tcW w:w="1985" w:type="dxa"/>
          </w:tcPr>
          <w:p w14:paraId="2BC79EB4"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Our World in Data</w:t>
            </w:r>
            <w:r w:rsidRPr="00FC3C4F">
              <w:rPr>
                <w:rFonts w:ascii="Times New Roman" w:hAnsi="Times New Roman" w:cs="Times New Roman"/>
                <w:sz w:val="18"/>
                <w:vertAlign w:val="superscript"/>
                <w:lang w:val="en-US"/>
              </w:rPr>
              <w:t>b</w:t>
            </w:r>
          </w:p>
        </w:tc>
        <w:tc>
          <w:tcPr>
            <w:tcW w:w="1395" w:type="dxa"/>
            <w:vMerge/>
          </w:tcPr>
          <w:p w14:paraId="24201C89" w14:textId="77777777" w:rsidR="00662C2E" w:rsidRPr="00FC3C4F" w:rsidRDefault="00662C2E" w:rsidP="00FF2E97">
            <w:pPr>
              <w:rPr>
                <w:rFonts w:ascii="Times New Roman" w:hAnsi="Times New Roman" w:cs="Times New Roman"/>
                <w:sz w:val="18"/>
                <w:lang w:val="en-US"/>
              </w:rPr>
            </w:pPr>
          </w:p>
        </w:tc>
        <w:tc>
          <w:tcPr>
            <w:tcW w:w="1168" w:type="dxa"/>
          </w:tcPr>
          <w:p w14:paraId="7EF36FA2" w14:textId="77777777" w:rsidR="00662C2E" w:rsidRPr="00FC3C4F" w:rsidRDefault="00662C2E" w:rsidP="00FF2E97">
            <w:pPr>
              <w:rPr>
                <w:rFonts w:ascii="Times New Roman" w:hAnsi="Times New Roman" w:cs="Times New Roman"/>
                <w:sz w:val="18"/>
                <w:lang w:val="en-US"/>
              </w:rPr>
            </w:pPr>
            <w:r>
              <w:rPr>
                <w:rFonts w:ascii="Times New Roman" w:hAnsi="Times New Roman" w:cs="Times New Roman"/>
                <w:sz w:val="18"/>
                <w:lang w:val="en-US"/>
              </w:rPr>
              <w:t>Discrete</w:t>
            </w:r>
          </w:p>
        </w:tc>
      </w:tr>
      <w:tr w:rsidR="00662C2E" w:rsidRPr="00FC3C4F" w14:paraId="6D32ADAA" w14:textId="77777777" w:rsidTr="00662C2E">
        <w:tc>
          <w:tcPr>
            <w:tcW w:w="709" w:type="dxa"/>
          </w:tcPr>
          <w:p w14:paraId="37F9743E"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6</w:t>
            </w:r>
          </w:p>
        </w:tc>
        <w:tc>
          <w:tcPr>
            <w:tcW w:w="3827" w:type="dxa"/>
          </w:tcPr>
          <w:p w14:paraId="77ED4E47"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People fully vaccinated</w:t>
            </w:r>
          </w:p>
        </w:tc>
        <w:tc>
          <w:tcPr>
            <w:tcW w:w="1985" w:type="dxa"/>
          </w:tcPr>
          <w:p w14:paraId="65E0FF3D"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Our World in Data</w:t>
            </w:r>
            <w:r w:rsidRPr="00FC3C4F">
              <w:rPr>
                <w:rFonts w:ascii="Times New Roman" w:hAnsi="Times New Roman" w:cs="Times New Roman"/>
                <w:sz w:val="18"/>
                <w:vertAlign w:val="superscript"/>
                <w:lang w:val="en-US"/>
              </w:rPr>
              <w:t>b</w:t>
            </w:r>
          </w:p>
        </w:tc>
        <w:tc>
          <w:tcPr>
            <w:tcW w:w="1395" w:type="dxa"/>
            <w:vMerge/>
          </w:tcPr>
          <w:p w14:paraId="03ACB456" w14:textId="77777777" w:rsidR="00662C2E" w:rsidRPr="00FC3C4F" w:rsidRDefault="00662C2E" w:rsidP="00FF2E97">
            <w:pPr>
              <w:rPr>
                <w:rFonts w:ascii="Times New Roman" w:hAnsi="Times New Roman" w:cs="Times New Roman"/>
                <w:sz w:val="18"/>
                <w:lang w:val="en-US"/>
              </w:rPr>
            </w:pPr>
          </w:p>
        </w:tc>
        <w:tc>
          <w:tcPr>
            <w:tcW w:w="1168" w:type="dxa"/>
          </w:tcPr>
          <w:p w14:paraId="138EED4F" w14:textId="77777777" w:rsidR="00662C2E" w:rsidRPr="00FC3C4F" w:rsidRDefault="00662C2E" w:rsidP="00FF2E97">
            <w:pPr>
              <w:rPr>
                <w:rFonts w:ascii="Times New Roman" w:hAnsi="Times New Roman" w:cs="Times New Roman"/>
                <w:sz w:val="18"/>
                <w:lang w:val="en-US"/>
              </w:rPr>
            </w:pPr>
            <w:r>
              <w:rPr>
                <w:rFonts w:ascii="Times New Roman" w:hAnsi="Times New Roman" w:cs="Times New Roman"/>
                <w:sz w:val="18"/>
                <w:lang w:val="en-US"/>
              </w:rPr>
              <w:t>Discrete</w:t>
            </w:r>
          </w:p>
        </w:tc>
      </w:tr>
      <w:tr w:rsidR="00662C2E" w:rsidRPr="00FC3C4F" w14:paraId="79582BDF" w14:textId="77777777" w:rsidTr="00662C2E">
        <w:tc>
          <w:tcPr>
            <w:tcW w:w="709" w:type="dxa"/>
          </w:tcPr>
          <w:p w14:paraId="4C3D34EA"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7</w:t>
            </w:r>
          </w:p>
        </w:tc>
        <w:tc>
          <w:tcPr>
            <w:tcW w:w="3827" w:type="dxa"/>
          </w:tcPr>
          <w:p w14:paraId="6323CD0C"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The ratio of total vaccinations to population</w:t>
            </w:r>
          </w:p>
        </w:tc>
        <w:tc>
          <w:tcPr>
            <w:tcW w:w="1985" w:type="dxa"/>
          </w:tcPr>
          <w:p w14:paraId="6F7E2F9B"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Our World in Data</w:t>
            </w:r>
            <w:r w:rsidRPr="00FC3C4F">
              <w:rPr>
                <w:rFonts w:ascii="Times New Roman" w:hAnsi="Times New Roman" w:cs="Times New Roman"/>
                <w:sz w:val="18"/>
                <w:vertAlign w:val="superscript"/>
                <w:lang w:val="en-US"/>
              </w:rPr>
              <w:t>b</w:t>
            </w:r>
          </w:p>
        </w:tc>
        <w:tc>
          <w:tcPr>
            <w:tcW w:w="1395" w:type="dxa"/>
            <w:vMerge/>
          </w:tcPr>
          <w:p w14:paraId="56F53CE0" w14:textId="77777777" w:rsidR="00662C2E" w:rsidRPr="00FC3C4F" w:rsidRDefault="00662C2E" w:rsidP="00FF2E97">
            <w:pPr>
              <w:rPr>
                <w:rFonts w:ascii="Times New Roman" w:hAnsi="Times New Roman" w:cs="Times New Roman"/>
                <w:sz w:val="18"/>
                <w:lang w:val="en-US"/>
              </w:rPr>
            </w:pPr>
          </w:p>
        </w:tc>
        <w:tc>
          <w:tcPr>
            <w:tcW w:w="1168" w:type="dxa"/>
          </w:tcPr>
          <w:p w14:paraId="192D490D"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Continuous</w:t>
            </w:r>
          </w:p>
        </w:tc>
      </w:tr>
      <w:tr w:rsidR="00662C2E" w:rsidRPr="00FC3C4F" w14:paraId="186348FD" w14:textId="77777777" w:rsidTr="00662C2E">
        <w:tc>
          <w:tcPr>
            <w:tcW w:w="709" w:type="dxa"/>
          </w:tcPr>
          <w:p w14:paraId="4697F409"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8</w:t>
            </w:r>
          </w:p>
        </w:tc>
        <w:tc>
          <w:tcPr>
            <w:tcW w:w="3827" w:type="dxa"/>
          </w:tcPr>
          <w:p w14:paraId="4E79D802"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The ratio of people fully vaccinated to population</w:t>
            </w:r>
          </w:p>
        </w:tc>
        <w:tc>
          <w:tcPr>
            <w:tcW w:w="1985" w:type="dxa"/>
          </w:tcPr>
          <w:p w14:paraId="33609D4B"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Our World in Data</w:t>
            </w:r>
            <w:r w:rsidRPr="00FC3C4F">
              <w:rPr>
                <w:rFonts w:ascii="Times New Roman" w:hAnsi="Times New Roman" w:cs="Times New Roman"/>
                <w:sz w:val="18"/>
                <w:vertAlign w:val="superscript"/>
                <w:lang w:val="en-US"/>
              </w:rPr>
              <w:t>b</w:t>
            </w:r>
          </w:p>
        </w:tc>
        <w:tc>
          <w:tcPr>
            <w:tcW w:w="1395" w:type="dxa"/>
            <w:vMerge/>
          </w:tcPr>
          <w:p w14:paraId="1C7F148C" w14:textId="77777777" w:rsidR="00662C2E" w:rsidRPr="00FC3C4F" w:rsidRDefault="00662C2E" w:rsidP="00FF2E97">
            <w:pPr>
              <w:rPr>
                <w:rFonts w:ascii="Times New Roman" w:hAnsi="Times New Roman" w:cs="Times New Roman"/>
                <w:sz w:val="18"/>
                <w:lang w:val="en-US"/>
              </w:rPr>
            </w:pPr>
          </w:p>
        </w:tc>
        <w:tc>
          <w:tcPr>
            <w:tcW w:w="1168" w:type="dxa"/>
          </w:tcPr>
          <w:p w14:paraId="52441194"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Continuous</w:t>
            </w:r>
          </w:p>
        </w:tc>
      </w:tr>
      <w:tr w:rsidR="00662C2E" w:rsidRPr="00FC3C4F" w14:paraId="46D72544" w14:textId="77777777" w:rsidTr="00662C2E">
        <w:tc>
          <w:tcPr>
            <w:tcW w:w="709" w:type="dxa"/>
          </w:tcPr>
          <w:p w14:paraId="33F3CCCE"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9</w:t>
            </w:r>
          </w:p>
        </w:tc>
        <w:tc>
          <w:tcPr>
            <w:tcW w:w="3827" w:type="dxa"/>
          </w:tcPr>
          <w:p w14:paraId="2B04CBD6"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Retail and recreation percent change</w:t>
            </w:r>
          </w:p>
        </w:tc>
        <w:tc>
          <w:tcPr>
            <w:tcW w:w="1985" w:type="dxa"/>
          </w:tcPr>
          <w:p w14:paraId="720C91C7"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Google</w:t>
            </w:r>
            <w:r w:rsidRPr="00FC3C4F">
              <w:rPr>
                <w:rFonts w:ascii="Times New Roman" w:hAnsi="Times New Roman" w:cs="Times New Roman"/>
                <w:sz w:val="18"/>
                <w:vertAlign w:val="superscript"/>
                <w:lang w:val="en-US"/>
              </w:rPr>
              <w:t>c</w:t>
            </w:r>
          </w:p>
        </w:tc>
        <w:tc>
          <w:tcPr>
            <w:tcW w:w="1395" w:type="dxa"/>
            <w:vMerge/>
          </w:tcPr>
          <w:p w14:paraId="6741729B" w14:textId="77777777" w:rsidR="00662C2E" w:rsidRPr="00FC3C4F" w:rsidRDefault="00662C2E" w:rsidP="00FF2E97">
            <w:pPr>
              <w:rPr>
                <w:rFonts w:ascii="Times New Roman" w:hAnsi="Times New Roman" w:cs="Times New Roman"/>
                <w:sz w:val="18"/>
                <w:lang w:val="en-US"/>
              </w:rPr>
            </w:pPr>
          </w:p>
        </w:tc>
        <w:tc>
          <w:tcPr>
            <w:tcW w:w="1168" w:type="dxa"/>
          </w:tcPr>
          <w:p w14:paraId="54D69320"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Continuous</w:t>
            </w:r>
          </w:p>
        </w:tc>
      </w:tr>
      <w:tr w:rsidR="00662C2E" w:rsidRPr="00FC3C4F" w14:paraId="30E1CCE3" w14:textId="77777777" w:rsidTr="00662C2E">
        <w:tc>
          <w:tcPr>
            <w:tcW w:w="709" w:type="dxa"/>
          </w:tcPr>
          <w:p w14:paraId="46BD7818"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10</w:t>
            </w:r>
          </w:p>
        </w:tc>
        <w:tc>
          <w:tcPr>
            <w:tcW w:w="3827" w:type="dxa"/>
          </w:tcPr>
          <w:p w14:paraId="6DB51B1D"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Grocery and pharmacy percent change</w:t>
            </w:r>
          </w:p>
        </w:tc>
        <w:tc>
          <w:tcPr>
            <w:tcW w:w="1985" w:type="dxa"/>
          </w:tcPr>
          <w:p w14:paraId="57DE250A"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Google</w:t>
            </w:r>
            <w:r w:rsidRPr="00FC3C4F">
              <w:rPr>
                <w:rFonts w:ascii="Times New Roman" w:hAnsi="Times New Roman" w:cs="Times New Roman"/>
                <w:sz w:val="18"/>
                <w:vertAlign w:val="superscript"/>
                <w:lang w:val="en-US"/>
              </w:rPr>
              <w:t>c</w:t>
            </w:r>
          </w:p>
        </w:tc>
        <w:tc>
          <w:tcPr>
            <w:tcW w:w="1395" w:type="dxa"/>
            <w:vMerge/>
          </w:tcPr>
          <w:p w14:paraId="003FD411" w14:textId="77777777" w:rsidR="00662C2E" w:rsidRPr="00FC3C4F" w:rsidRDefault="00662C2E" w:rsidP="00FF2E97">
            <w:pPr>
              <w:rPr>
                <w:rFonts w:ascii="Times New Roman" w:hAnsi="Times New Roman" w:cs="Times New Roman"/>
                <w:sz w:val="18"/>
                <w:lang w:val="en-US"/>
              </w:rPr>
            </w:pPr>
          </w:p>
        </w:tc>
        <w:tc>
          <w:tcPr>
            <w:tcW w:w="1168" w:type="dxa"/>
          </w:tcPr>
          <w:p w14:paraId="2BB74514"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Continuous</w:t>
            </w:r>
          </w:p>
        </w:tc>
      </w:tr>
      <w:tr w:rsidR="00662C2E" w:rsidRPr="00FC3C4F" w14:paraId="6F3546AE" w14:textId="77777777" w:rsidTr="00662C2E">
        <w:tc>
          <w:tcPr>
            <w:tcW w:w="709" w:type="dxa"/>
          </w:tcPr>
          <w:p w14:paraId="617DE04D"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11</w:t>
            </w:r>
          </w:p>
        </w:tc>
        <w:tc>
          <w:tcPr>
            <w:tcW w:w="3827" w:type="dxa"/>
          </w:tcPr>
          <w:p w14:paraId="3512E0E3"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Parks percent change</w:t>
            </w:r>
          </w:p>
        </w:tc>
        <w:tc>
          <w:tcPr>
            <w:tcW w:w="1985" w:type="dxa"/>
          </w:tcPr>
          <w:p w14:paraId="304A220F"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Google</w:t>
            </w:r>
            <w:r w:rsidRPr="00FC3C4F">
              <w:rPr>
                <w:rFonts w:ascii="Times New Roman" w:hAnsi="Times New Roman" w:cs="Times New Roman"/>
                <w:sz w:val="18"/>
                <w:vertAlign w:val="superscript"/>
                <w:lang w:val="en-US"/>
              </w:rPr>
              <w:t>c</w:t>
            </w:r>
          </w:p>
        </w:tc>
        <w:tc>
          <w:tcPr>
            <w:tcW w:w="1395" w:type="dxa"/>
            <w:vMerge/>
          </w:tcPr>
          <w:p w14:paraId="270958C4" w14:textId="77777777" w:rsidR="00662C2E" w:rsidRPr="00FC3C4F" w:rsidRDefault="00662C2E" w:rsidP="00FF2E97">
            <w:pPr>
              <w:rPr>
                <w:rFonts w:ascii="Times New Roman" w:hAnsi="Times New Roman" w:cs="Times New Roman"/>
                <w:sz w:val="18"/>
                <w:lang w:val="en-US"/>
              </w:rPr>
            </w:pPr>
          </w:p>
        </w:tc>
        <w:tc>
          <w:tcPr>
            <w:tcW w:w="1168" w:type="dxa"/>
          </w:tcPr>
          <w:p w14:paraId="2C9F1D56"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Continuous</w:t>
            </w:r>
          </w:p>
        </w:tc>
      </w:tr>
      <w:tr w:rsidR="00662C2E" w:rsidRPr="00FC3C4F" w14:paraId="5BCB8024" w14:textId="77777777" w:rsidTr="00662C2E">
        <w:tc>
          <w:tcPr>
            <w:tcW w:w="709" w:type="dxa"/>
          </w:tcPr>
          <w:p w14:paraId="69E56444"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12</w:t>
            </w:r>
          </w:p>
        </w:tc>
        <w:tc>
          <w:tcPr>
            <w:tcW w:w="3827" w:type="dxa"/>
          </w:tcPr>
          <w:p w14:paraId="204463A4"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Transit stations percent change</w:t>
            </w:r>
          </w:p>
        </w:tc>
        <w:tc>
          <w:tcPr>
            <w:tcW w:w="1985" w:type="dxa"/>
          </w:tcPr>
          <w:p w14:paraId="7AAF435F"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Google</w:t>
            </w:r>
            <w:r w:rsidRPr="00FC3C4F">
              <w:rPr>
                <w:rFonts w:ascii="Times New Roman" w:hAnsi="Times New Roman" w:cs="Times New Roman"/>
                <w:sz w:val="18"/>
                <w:vertAlign w:val="superscript"/>
                <w:lang w:val="en-US"/>
              </w:rPr>
              <w:t>c</w:t>
            </w:r>
          </w:p>
        </w:tc>
        <w:tc>
          <w:tcPr>
            <w:tcW w:w="1395" w:type="dxa"/>
            <w:vMerge/>
          </w:tcPr>
          <w:p w14:paraId="30B88794" w14:textId="77777777" w:rsidR="00662C2E" w:rsidRPr="00FC3C4F" w:rsidRDefault="00662C2E" w:rsidP="00FF2E97">
            <w:pPr>
              <w:rPr>
                <w:rFonts w:ascii="Times New Roman" w:hAnsi="Times New Roman" w:cs="Times New Roman"/>
                <w:sz w:val="18"/>
                <w:lang w:val="en-US"/>
              </w:rPr>
            </w:pPr>
          </w:p>
        </w:tc>
        <w:tc>
          <w:tcPr>
            <w:tcW w:w="1168" w:type="dxa"/>
          </w:tcPr>
          <w:p w14:paraId="3235FA2E"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Continuous</w:t>
            </w:r>
          </w:p>
        </w:tc>
      </w:tr>
      <w:tr w:rsidR="00662C2E" w:rsidRPr="00FC3C4F" w14:paraId="20EDBE15" w14:textId="77777777" w:rsidTr="00662C2E">
        <w:tc>
          <w:tcPr>
            <w:tcW w:w="709" w:type="dxa"/>
          </w:tcPr>
          <w:p w14:paraId="28FFBF38"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13</w:t>
            </w:r>
          </w:p>
        </w:tc>
        <w:tc>
          <w:tcPr>
            <w:tcW w:w="3827" w:type="dxa"/>
          </w:tcPr>
          <w:p w14:paraId="76578E86"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Workplaces percent change</w:t>
            </w:r>
          </w:p>
        </w:tc>
        <w:tc>
          <w:tcPr>
            <w:tcW w:w="1985" w:type="dxa"/>
          </w:tcPr>
          <w:p w14:paraId="180399F3"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Google</w:t>
            </w:r>
            <w:r w:rsidRPr="00FC3C4F">
              <w:rPr>
                <w:rFonts w:ascii="Times New Roman" w:hAnsi="Times New Roman" w:cs="Times New Roman"/>
                <w:sz w:val="18"/>
                <w:vertAlign w:val="superscript"/>
                <w:lang w:val="en-US"/>
              </w:rPr>
              <w:t>c</w:t>
            </w:r>
          </w:p>
        </w:tc>
        <w:tc>
          <w:tcPr>
            <w:tcW w:w="1395" w:type="dxa"/>
            <w:vMerge/>
          </w:tcPr>
          <w:p w14:paraId="5D35CF13" w14:textId="77777777" w:rsidR="00662C2E" w:rsidRPr="00FC3C4F" w:rsidRDefault="00662C2E" w:rsidP="00FF2E97">
            <w:pPr>
              <w:rPr>
                <w:rFonts w:ascii="Times New Roman" w:hAnsi="Times New Roman" w:cs="Times New Roman"/>
                <w:sz w:val="18"/>
                <w:lang w:val="en-US"/>
              </w:rPr>
            </w:pPr>
          </w:p>
        </w:tc>
        <w:tc>
          <w:tcPr>
            <w:tcW w:w="1168" w:type="dxa"/>
          </w:tcPr>
          <w:p w14:paraId="7455F6E6"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Continuous</w:t>
            </w:r>
          </w:p>
        </w:tc>
      </w:tr>
      <w:tr w:rsidR="00662C2E" w:rsidRPr="00FC3C4F" w14:paraId="0F96E40E" w14:textId="77777777" w:rsidTr="00662C2E">
        <w:tc>
          <w:tcPr>
            <w:tcW w:w="709" w:type="dxa"/>
          </w:tcPr>
          <w:p w14:paraId="5BA1EE17"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14</w:t>
            </w:r>
          </w:p>
        </w:tc>
        <w:tc>
          <w:tcPr>
            <w:tcW w:w="3827" w:type="dxa"/>
          </w:tcPr>
          <w:p w14:paraId="6E37C69D"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Residential percent change</w:t>
            </w:r>
          </w:p>
        </w:tc>
        <w:tc>
          <w:tcPr>
            <w:tcW w:w="1985" w:type="dxa"/>
          </w:tcPr>
          <w:p w14:paraId="6CCB6234"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Google</w:t>
            </w:r>
            <w:r w:rsidRPr="00FC3C4F">
              <w:rPr>
                <w:rFonts w:ascii="Times New Roman" w:hAnsi="Times New Roman" w:cs="Times New Roman"/>
                <w:sz w:val="18"/>
                <w:vertAlign w:val="superscript"/>
                <w:lang w:val="en-US"/>
              </w:rPr>
              <w:t>c</w:t>
            </w:r>
          </w:p>
        </w:tc>
        <w:tc>
          <w:tcPr>
            <w:tcW w:w="1395" w:type="dxa"/>
            <w:vMerge/>
          </w:tcPr>
          <w:p w14:paraId="518357C1" w14:textId="77777777" w:rsidR="00662C2E" w:rsidRPr="00FC3C4F" w:rsidRDefault="00662C2E" w:rsidP="00FF2E97">
            <w:pPr>
              <w:rPr>
                <w:rFonts w:ascii="Times New Roman" w:hAnsi="Times New Roman" w:cs="Times New Roman"/>
                <w:sz w:val="18"/>
                <w:lang w:val="en-US"/>
              </w:rPr>
            </w:pPr>
          </w:p>
        </w:tc>
        <w:tc>
          <w:tcPr>
            <w:tcW w:w="1168" w:type="dxa"/>
          </w:tcPr>
          <w:p w14:paraId="36CA727D"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Continuous</w:t>
            </w:r>
          </w:p>
        </w:tc>
      </w:tr>
      <w:tr w:rsidR="00662C2E" w:rsidRPr="00FC3C4F" w14:paraId="76C97D6D" w14:textId="77777777" w:rsidTr="00662C2E">
        <w:tc>
          <w:tcPr>
            <w:tcW w:w="709" w:type="dxa"/>
          </w:tcPr>
          <w:p w14:paraId="2AB79ADE"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X</w:t>
            </w:r>
            <w:r w:rsidRPr="00FC3C4F">
              <w:rPr>
                <w:rFonts w:ascii="Times New Roman" w:hAnsi="Times New Roman" w:cs="Times New Roman"/>
                <w:sz w:val="18"/>
                <w:vertAlign w:val="subscript"/>
                <w:lang w:val="en-US"/>
              </w:rPr>
              <w:t>15</w:t>
            </w:r>
          </w:p>
        </w:tc>
        <w:tc>
          <w:tcPr>
            <w:tcW w:w="3827" w:type="dxa"/>
          </w:tcPr>
          <w:p w14:paraId="60BD0FD0"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Weekend or not</w:t>
            </w:r>
          </w:p>
        </w:tc>
        <w:tc>
          <w:tcPr>
            <w:tcW w:w="1985" w:type="dxa"/>
          </w:tcPr>
          <w:p w14:paraId="50147E3F"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w:t>
            </w:r>
          </w:p>
        </w:tc>
        <w:tc>
          <w:tcPr>
            <w:tcW w:w="1395" w:type="dxa"/>
            <w:vMerge/>
          </w:tcPr>
          <w:p w14:paraId="3D3C0F01" w14:textId="77777777" w:rsidR="00662C2E" w:rsidRPr="00FC3C4F" w:rsidRDefault="00662C2E" w:rsidP="00FF2E97">
            <w:pPr>
              <w:rPr>
                <w:rFonts w:ascii="Times New Roman" w:hAnsi="Times New Roman" w:cs="Times New Roman"/>
                <w:sz w:val="18"/>
                <w:lang w:val="en-US"/>
              </w:rPr>
            </w:pPr>
          </w:p>
        </w:tc>
        <w:tc>
          <w:tcPr>
            <w:tcW w:w="1168" w:type="dxa"/>
          </w:tcPr>
          <w:p w14:paraId="44186437" w14:textId="77777777" w:rsidR="00662C2E" w:rsidRPr="00FC3C4F" w:rsidRDefault="00662C2E" w:rsidP="00FF2E97">
            <w:pPr>
              <w:rPr>
                <w:rFonts w:ascii="Times New Roman" w:hAnsi="Times New Roman" w:cs="Times New Roman"/>
                <w:sz w:val="18"/>
                <w:lang w:val="en-US"/>
              </w:rPr>
            </w:pPr>
            <w:r w:rsidRPr="00FC3C4F">
              <w:rPr>
                <w:rFonts w:ascii="Times New Roman" w:hAnsi="Times New Roman" w:cs="Times New Roman"/>
                <w:sz w:val="18"/>
                <w:lang w:val="en-US"/>
              </w:rPr>
              <w:t>Categorical</w:t>
            </w:r>
          </w:p>
        </w:tc>
      </w:tr>
    </w:tbl>
    <w:p w14:paraId="2ADDAA92" w14:textId="77777777" w:rsidR="00662C2E" w:rsidRPr="00FC3C4F" w:rsidRDefault="00662C2E" w:rsidP="00662C2E">
      <w:pPr>
        <w:rPr>
          <w:rFonts w:ascii="Times New Roman" w:hAnsi="Times New Roman" w:cs="Times New Roman"/>
          <w:sz w:val="16"/>
          <w:szCs w:val="16"/>
          <w:lang w:val="en-US"/>
        </w:rPr>
      </w:pPr>
      <w:r w:rsidRPr="00FC3C4F">
        <w:rPr>
          <w:rFonts w:ascii="Times New Roman" w:hAnsi="Times New Roman" w:cs="Times New Roman"/>
          <w:sz w:val="16"/>
          <w:szCs w:val="16"/>
          <w:vertAlign w:val="superscript"/>
          <w:lang w:val="en-US"/>
        </w:rPr>
        <w:t>a</w:t>
      </w:r>
      <w:r w:rsidRPr="00FC3C4F">
        <w:rPr>
          <w:rFonts w:ascii="Times New Roman" w:hAnsi="Times New Roman" w:cs="Times New Roman"/>
          <w:sz w:val="16"/>
          <w:szCs w:val="16"/>
          <w:lang w:val="en-US"/>
        </w:rPr>
        <w:t xml:space="preserve"> Turkish Republic Ministry of Health, 2021., </w:t>
      </w:r>
      <w:r w:rsidRPr="00FC3C4F">
        <w:rPr>
          <w:rFonts w:ascii="Times New Roman" w:hAnsi="Times New Roman" w:cs="Times New Roman"/>
          <w:sz w:val="16"/>
          <w:szCs w:val="16"/>
          <w:vertAlign w:val="superscript"/>
          <w:lang w:val="en-US"/>
        </w:rPr>
        <w:t>b</w:t>
      </w:r>
      <w:r w:rsidRPr="00FC3C4F">
        <w:rPr>
          <w:rFonts w:ascii="Times New Roman" w:hAnsi="Times New Roman" w:cs="Times New Roman"/>
          <w:sz w:val="16"/>
          <w:szCs w:val="16"/>
          <w:lang w:val="en-US"/>
        </w:rPr>
        <w:t xml:space="preserve"> Our World in Data, 2021b., </w:t>
      </w:r>
      <w:r w:rsidRPr="00FC3C4F">
        <w:rPr>
          <w:rFonts w:ascii="Times New Roman" w:hAnsi="Times New Roman" w:cs="Times New Roman"/>
          <w:sz w:val="16"/>
          <w:szCs w:val="16"/>
          <w:vertAlign w:val="superscript"/>
          <w:lang w:val="en-US"/>
        </w:rPr>
        <w:t>c</w:t>
      </w:r>
      <w:r w:rsidRPr="00FC3C4F">
        <w:rPr>
          <w:rFonts w:ascii="Times New Roman" w:hAnsi="Times New Roman" w:cs="Times New Roman"/>
          <w:sz w:val="16"/>
          <w:szCs w:val="16"/>
          <w:lang w:val="en-US"/>
        </w:rPr>
        <w:t xml:space="preserve"> Google, 2021. [39, 40, 37]</w:t>
      </w:r>
    </w:p>
    <w:p w14:paraId="268CECE2" w14:textId="77777777" w:rsidR="00662C2E" w:rsidRDefault="00662C2E" w:rsidP="00662C2E">
      <w:pPr>
        <w:pStyle w:val="MainText"/>
        <w:rPr>
          <w:lang w:val="en-US"/>
        </w:rPr>
      </w:pPr>
    </w:p>
    <w:p w14:paraId="54EAB9A2" w14:textId="6ADE0C5F" w:rsidR="00662C2E" w:rsidRDefault="00662C2E" w:rsidP="00662C2E">
      <w:pPr>
        <w:pStyle w:val="MainText"/>
        <w:rPr>
          <w:lang w:val="en-US"/>
        </w:rPr>
      </w:pPr>
      <w:r w:rsidRPr="00662C2E">
        <w:rPr>
          <w:lang w:val="en-US"/>
        </w:rPr>
        <w:t>Taking into account 15 variables in Table 2, we attempt to predict mortality as an output variable. There is a lag between symptom severity and death [41], and an average of 7- day ICU stay is reported in the literature [42]. Hence, we predicted mortality as the number of deaths in four ways: on day, lag 1 day, lag 7 day, and lag 14 day in ANN models.</w:t>
      </w:r>
    </w:p>
    <w:p w14:paraId="4AAD6A7D" w14:textId="7BC17430" w:rsidR="00662C2E" w:rsidRDefault="00662C2E" w:rsidP="00662C2E">
      <w:pPr>
        <w:pStyle w:val="SectionTitle"/>
        <w:rPr>
          <w:lang w:val="en-US"/>
        </w:rPr>
      </w:pPr>
      <w:r>
        <w:rPr>
          <w:lang w:val="en-US"/>
        </w:rPr>
        <w:t xml:space="preserve">3. </w:t>
      </w:r>
      <w:r w:rsidRPr="00662C2E">
        <w:rPr>
          <w:lang w:val="en-US"/>
        </w:rPr>
        <w:t>Methods</w:t>
      </w:r>
    </w:p>
    <w:p w14:paraId="77F64104" w14:textId="031EDFE3" w:rsidR="00662C2E" w:rsidRDefault="00662C2E" w:rsidP="00662C2E">
      <w:pPr>
        <w:pStyle w:val="MainText"/>
        <w:rPr>
          <w:lang w:val="en-US"/>
        </w:rPr>
      </w:pPr>
      <w:r w:rsidRPr="00662C2E">
        <w:rPr>
          <w:lang w:val="en-US"/>
        </w:rPr>
        <w:t xml:space="preserve">Three different prediction models were presented in this section considering the disease situation after vaccination started in Turkey.  In the first model, time series analysis was performed with ARIMA in Section 3.1. Next, ANN models with different input variables related to mortality were created in Section 3.2. </w:t>
      </w:r>
      <w:r w:rsidR="00EA001D">
        <w:rPr>
          <w:lang w:val="en-US"/>
        </w:rPr>
        <w:t xml:space="preserve">Last, </w:t>
      </w:r>
      <w:r w:rsidR="00EA001D" w:rsidRPr="00662C2E">
        <w:rPr>
          <w:lang w:val="en-US"/>
        </w:rPr>
        <w:t xml:space="preserve">to </w:t>
      </w:r>
      <w:r w:rsidRPr="00662C2E">
        <w:rPr>
          <w:lang w:val="en-US"/>
        </w:rPr>
        <w:t>improve the prediction performance by handling complex data structures, we proposed an Augmented-ANN approach in Section 3.3.</w:t>
      </w:r>
    </w:p>
    <w:p w14:paraId="647D539D" w14:textId="77777777" w:rsidR="005E4C24" w:rsidRDefault="005E4C24" w:rsidP="00662C2E">
      <w:pPr>
        <w:pStyle w:val="MainText"/>
        <w:rPr>
          <w:lang w:val="en-US"/>
        </w:rPr>
      </w:pPr>
    </w:p>
    <w:p w14:paraId="2AD406C0" w14:textId="77777777" w:rsidR="00945E16" w:rsidRDefault="00945E16" w:rsidP="00662C2E">
      <w:pPr>
        <w:pStyle w:val="MainText"/>
        <w:rPr>
          <w:lang w:val="en-US"/>
        </w:rPr>
      </w:pPr>
    </w:p>
    <w:p w14:paraId="760E0F18" w14:textId="654313F8" w:rsidR="00C76AEE" w:rsidRDefault="00C76AEE" w:rsidP="00C76AEE">
      <w:pPr>
        <w:pStyle w:val="SubTitle"/>
        <w:rPr>
          <w:lang w:val="en-US"/>
        </w:rPr>
      </w:pPr>
      <w:r>
        <w:rPr>
          <w:lang w:val="en-US"/>
        </w:rPr>
        <w:lastRenderedPageBreak/>
        <w:t xml:space="preserve">3.1 </w:t>
      </w:r>
      <w:r w:rsidRPr="00C76AEE">
        <w:rPr>
          <w:lang w:val="en-US"/>
        </w:rPr>
        <w:t>ARIMA Model</w:t>
      </w:r>
    </w:p>
    <w:p w14:paraId="58D10FA1" w14:textId="38D7A055" w:rsidR="00C76AEE" w:rsidRPr="00C76AEE" w:rsidRDefault="00C76AEE" w:rsidP="00C76AEE">
      <w:pPr>
        <w:pStyle w:val="MainText"/>
        <w:rPr>
          <w:lang w:val="en-US"/>
        </w:rPr>
      </w:pPr>
      <w:r w:rsidRPr="00C76AEE">
        <w:rPr>
          <w:lang w:val="en-US"/>
        </w:rPr>
        <w:t xml:space="preserve">Among many time series analysis models, ARIMA is preferred in different applications due to its advantages over other stochastic models, such as its superior forecasting capability and ability to provide greater information concerning the time-related change [43]. Particularly, when the explanatory variables </w:t>
      </w:r>
      <w:r w:rsidR="00697D11">
        <w:rPr>
          <w:lang w:val="en-US"/>
        </w:rPr>
        <w:t>describing the prediction variable are limited or un</w:t>
      </w:r>
      <w:r w:rsidRPr="00C76AEE">
        <w:rPr>
          <w:lang w:val="en-US"/>
        </w:rPr>
        <w:t xml:space="preserve">satisfactory, the ARIMA modeling approach is instrumental since the only data input is the previous data records. </w:t>
      </w:r>
    </w:p>
    <w:p w14:paraId="59620143" w14:textId="3318AA61" w:rsidR="00C76AEE" w:rsidRDefault="00C76AEE" w:rsidP="00C76AEE">
      <w:pPr>
        <w:pStyle w:val="MainText"/>
        <w:rPr>
          <w:lang w:val="en-US"/>
        </w:rPr>
      </w:pPr>
      <w:r w:rsidRPr="00C76AEE">
        <w:rPr>
          <w:lang w:val="en-US"/>
        </w:rPr>
        <w:t>ARIMA models consist of three components: Autoregressive (</w:t>
      </w:r>
      <w:r w:rsidRPr="00C97D61">
        <w:rPr>
          <w:i/>
          <w:lang w:val="en-US"/>
        </w:rPr>
        <w:t>AR</w:t>
      </w:r>
      <w:r w:rsidRPr="00C76AEE">
        <w:rPr>
          <w:lang w:val="en-US"/>
        </w:rPr>
        <w:t>), moving average (</w:t>
      </w:r>
      <w:r w:rsidRPr="00C97D61">
        <w:rPr>
          <w:i/>
          <w:lang w:val="en-US"/>
        </w:rPr>
        <w:t>MA</w:t>
      </w:r>
      <w:r w:rsidRPr="00C76AEE">
        <w:rPr>
          <w:lang w:val="en-US"/>
        </w:rPr>
        <w:t>), and integrated (</w:t>
      </w:r>
      <w:r w:rsidRPr="00C97D61">
        <w:rPr>
          <w:i/>
          <w:lang w:val="en-US"/>
        </w:rPr>
        <w:t>I</w:t>
      </w:r>
      <w:r w:rsidRPr="00C76AEE">
        <w:rPr>
          <w:lang w:val="en-US"/>
        </w:rPr>
        <w:t xml:space="preserve">). </w:t>
      </w:r>
      <w:r w:rsidRPr="00C97D61">
        <w:rPr>
          <w:i/>
          <w:lang w:val="en-US"/>
        </w:rPr>
        <w:t>AR</w:t>
      </w:r>
      <w:r w:rsidRPr="00C76AEE">
        <w:rPr>
          <w:lang w:val="en-US"/>
        </w:rPr>
        <w:t xml:space="preserve"> component indicates that the future values of the data vary over its past values, while </w:t>
      </w:r>
      <w:r w:rsidRPr="00C97D61">
        <w:rPr>
          <w:i/>
          <w:lang w:val="en-US"/>
        </w:rPr>
        <w:t>MA</w:t>
      </w:r>
      <w:r w:rsidRPr="00C76AEE">
        <w:rPr>
          <w:lang w:val="en-US"/>
        </w:rPr>
        <w:t xml:space="preserve"> component reflects the purely random regression errors. Also, the last component </w:t>
      </w:r>
      <w:r w:rsidRPr="00C97D61">
        <w:rPr>
          <w:i/>
          <w:lang w:val="en-US"/>
        </w:rPr>
        <w:t>I</w:t>
      </w:r>
      <w:r w:rsidRPr="00C76AEE">
        <w:rPr>
          <w:lang w:val="en-US"/>
        </w:rPr>
        <w:t xml:space="preserve"> refers to the differencing period used to forecast future values [6]. These three components are usually represented in the form of ARIMA(</w:t>
      </w:r>
      <w:r w:rsidRPr="00C97D61">
        <w:rPr>
          <w:i/>
          <w:lang w:val="en-US"/>
        </w:rPr>
        <w:t>p,d,q</w:t>
      </w:r>
      <w:r w:rsidRPr="00C76AEE">
        <w:rPr>
          <w:lang w:val="en-US"/>
        </w:rPr>
        <w:t xml:space="preserve">) where </w:t>
      </w:r>
      <w:r w:rsidRPr="00CA5CBB">
        <w:rPr>
          <w:i/>
          <w:lang w:val="en-US"/>
        </w:rPr>
        <w:t>p</w:t>
      </w:r>
      <w:r w:rsidRPr="00C76AEE">
        <w:rPr>
          <w:lang w:val="en-US"/>
        </w:rPr>
        <w:t xml:space="preserve"> refers to the order of </w:t>
      </w:r>
      <w:r w:rsidRPr="00C97D61">
        <w:rPr>
          <w:i/>
          <w:lang w:val="en-US"/>
        </w:rPr>
        <w:t>AR</w:t>
      </w:r>
      <w:r w:rsidRPr="00C76AEE">
        <w:rPr>
          <w:lang w:val="en-US"/>
        </w:rPr>
        <w:t xml:space="preserve"> polynomials, </w:t>
      </w:r>
      <w:r w:rsidRPr="00C97D61">
        <w:rPr>
          <w:i/>
          <w:lang w:val="en-US"/>
        </w:rPr>
        <w:t>d</w:t>
      </w:r>
      <w:r w:rsidRPr="00C76AEE">
        <w:rPr>
          <w:lang w:val="en-US"/>
        </w:rPr>
        <w:t xml:space="preserve"> is the degree of difference, and </w:t>
      </w:r>
      <w:r w:rsidRPr="00B03042">
        <w:rPr>
          <w:i/>
          <w:lang w:val="en-US"/>
        </w:rPr>
        <w:t>q</w:t>
      </w:r>
      <w:r w:rsidRPr="00C76AEE">
        <w:rPr>
          <w:lang w:val="en-US"/>
        </w:rPr>
        <w:t xml:space="preserve"> is the order of </w:t>
      </w:r>
      <w:r w:rsidRPr="00B03042">
        <w:rPr>
          <w:i/>
          <w:lang w:val="en-US"/>
        </w:rPr>
        <w:t>MA</w:t>
      </w:r>
      <w:r w:rsidRPr="00C76AEE">
        <w:rPr>
          <w:lang w:val="en-US"/>
        </w:rPr>
        <w:t xml:space="preserve"> polynomials [44]. Given in a time series (</w:t>
      </w:r>
      <w:r w:rsidRPr="00B03042">
        <w:rPr>
          <w:i/>
          <w:lang w:val="en-US"/>
        </w:rPr>
        <w:t>Z</w:t>
      </w:r>
      <w:r w:rsidR="0080486C" w:rsidRPr="00B03042">
        <w:rPr>
          <w:i/>
          <w:vertAlign w:val="subscript"/>
          <w:lang w:val="en-US"/>
        </w:rPr>
        <w:t>t</w:t>
      </w:r>
      <w:r w:rsidRPr="00C76AEE">
        <w:rPr>
          <w:lang w:val="en-US"/>
        </w:rPr>
        <w:t xml:space="preserve"> ), ARIMA models can be in the form of AR(</w:t>
      </w:r>
      <w:r w:rsidRPr="00B03042">
        <w:rPr>
          <w:i/>
          <w:lang w:val="en-US"/>
        </w:rPr>
        <w:t>p</w:t>
      </w:r>
      <w:r w:rsidRPr="00C76AEE">
        <w:rPr>
          <w:lang w:val="en-US"/>
        </w:rPr>
        <w:t>), MA(</w:t>
      </w:r>
      <w:r w:rsidRPr="00B03042">
        <w:rPr>
          <w:i/>
          <w:lang w:val="en-US"/>
        </w:rPr>
        <w:t>q</w:t>
      </w:r>
      <w:r w:rsidRPr="00C76AEE">
        <w:rPr>
          <w:lang w:val="en-US"/>
        </w:rPr>
        <w:t>), ARMA(</w:t>
      </w:r>
      <w:r w:rsidRPr="00B03042">
        <w:rPr>
          <w:i/>
          <w:lang w:val="en-US"/>
        </w:rPr>
        <w:t>p,q</w:t>
      </w:r>
      <w:r w:rsidRPr="00C76AEE">
        <w:rPr>
          <w:lang w:val="en-US"/>
        </w:rPr>
        <w:t>), or ARIMA (</w:t>
      </w:r>
      <w:r w:rsidRPr="00B03042">
        <w:rPr>
          <w:i/>
          <w:lang w:val="en-US"/>
        </w:rPr>
        <w:t>p,d,q</w:t>
      </w:r>
      <w:r w:rsidRPr="00C76AEE">
        <w:rPr>
          <w:lang w:val="en-US"/>
        </w:rPr>
        <w:t xml:space="preserve">) depending on the values of </w:t>
      </w:r>
      <w:r w:rsidRPr="00B03042">
        <w:rPr>
          <w:i/>
          <w:lang w:val="en-US"/>
        </w:rPr>
        <w:t>p</w:t>
      </w:r>
      <w:r w:rsidRPr="00C76AEE">
        <w:rPr>
          <w:lang w:val="en-US"/>
        </w:rPr>
        <w:t xml:space="preserve">, </w:t>
      </w:r>
      <w:r w:rsidRPr="00B03042">
        <w:rPr>
          <w:i/>
          <w:lang w:val="en-US"/>
        </w:rPr>
        <w:t>d</w:t>
      </w:r>
      <w:r w:rsidRPr="00C76AEE">
        <w:rPr>
          <w:lang w:val="en-US"/>
        </w:rPr>
        <w:t xml:space="preserve">, and </w:t>
      </w:r>
      <w:r w:rsidRPr="00B03042">
        <w:rPr>
          <w:i/>
          <w:lang w:val="en-US"/>
        </w:rPr>
        <w:t>q</w:t>
      </w:r>
      <w:r w:rsidRPr="00C76AEE">
        <w:rPr>
          <w:lang w:val="en-US"/>
        </w:rPr>
        <w:t>. Equations (1-3) show the general formula of AR (</w:t>
      </w:r>
      <w:r w:rsidRPr="00B03042">
        <w:rPr>
          <w:i/>
          <w:lang w:val="en-US"/>
        </w:rPr>
        <w:t>p</w:t>
      </w:r>
      <w:r w:rsidRPr="00C76AEE">
        <w:rPr>
          <w:lang w:val="en-US"/>
        </w:rPr>
        <w:t>), MA (</w:t>
      </w:r>
      <w:r w:rsidRPr="00B03042">
        <w:rPr>
          <w:i/>
          <w:lang w:val="en-US"/>
        </w:rPr>
        <w:t>q</w:t>
      </w:r>
      <w:r w:rsidRPr="00C76AEE">
        <w:rPr>
          <w:lang w:val="en-US"/>
        </w:rPr>
        <w:t>), and the ARMA(</w:t>
      </w:r>
      <w:r w:rsidRPr="00B03042">
        <w:rPr>
          <w:i/>
          <w:lang w:val="en-US"/>
        </w:rPr>
        <w:t>p,q</w:t>
      </w:r>
      <w:r w:rsidRPr="00C76AEE">
        <w:rPr>
          <w:lang w:val="en-US"/>
        </w:rPr>
        <w:t xml:space="preserve">) respectively where </w:t>
      </w:r>
      <w:r w:rsidRPr="00B03042">
        <w:rPr>
          <w:i/>
          <w:lang w:val="en-US"/>
        </w:rPr>
        <w:t>ϕ</w:t>
      </w:r>
      <w:r w:rsidRPr="00C76AEE">
        <w:rPr>
          <w:lang w:val="en-US"/>
        </w:rPr>
        <w:t xml:space="preserve"> and </w:t>
      </w:r>
      <w:r w:rsidRPr="00B03042">
        <w:rPr>
          <w:i/>
          <w:lang w:val="en-US"/>
        </w:rPr>
        <w:t>θ</w:t>
      </w:r>
      <w:r w:rsidRPr="00C76AEE">
        <w:rPr>
          <w:lang w:val="en-US"/>
        </w:rPr>
        <w:t xml:space="preserve"> are autoregressive and moving average parameters, </w:t>
      </w:r>
      <w:r w:rsidRPr="00B03042">
        <w:rPr>
          <w:i/>
          <w:lang w:val="en-US"/>
        </w:rPr>
        <w:t xml:space="preserve">α </w:t>
      </w:r>
      <w:r w:rsidRPr="00C76AEE">
        <w:rPr>
          <w:lang w:val="en-US"/>
        </w:rPr>
        <w:t>is a constant, and ε is the random errors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607"/>
      </w:tblGrid>
      <w:tr w:rsidR="0080486C" w:rsidRPr="00FC3C4F" w14:paraId="2191959D" w14:textId="77777777" w:rsidTr="00FF2E97">
        <w:tc>
          <w:tcPr>
            <w:tcW w:w="8455" w:type="dxa"/>
          </w:tcPr>
          <w:p w14:paraId="7D8C37E5" w14:textId="14E2B1BD" w:rsidR="0080486C" w:rsidRPr="0080486C" w:rsidRDefault="00722E82" w:rsidP="0080486C">
            <w:pPr>
              <w:pStyle w:val="MainText"/>
              <w:rPr>
                <w:rFonts w:eastAsiaTheme="minorEastAsia"/>
                <w:b/>
                <w:sz w:val="24"/>
                <w:szCs w:val="24"/>
                <w:lang w:val="en-US"/>
              </w:rPr>
            </w:pPr>
            <m:oMathPara>
              <m:oMath>
                <m:sSub>
                  <m:sSubPr>
                    <m:ctrlPr>
                      <w:rPr>
                        <w:rFonts w:ascii="Cambria Math" w:hAnsi="Cambria Math"/>
                        <w:sz w:val="20"/>
                        <w:szCs w:val="20"/>
                        <w:lang w:val="en-US"/>
                      </w:rPr>
                    </m:ctrlPr>
                  </m:sSubPr>
                  <m:e>
                    <m:r>
                      <m:rPr>
                        <m:sty m:val="bi"/>
                      </m:rPr>
                      <w:rPr>
                        <w:rFonts w:ascii="Cambria Math" w:hAnsi="Cambria Math"/>
                        <w:sz w:val="20"/>
                        <w:szCs w:val="20"/>
                        <w:lang w:val="en-US"/>
                      </w:rPr>
                      <m:t>Z</m:t>
                    </m:r>
                  </m:e>
                  <m:sub>
                    <m:r>
                      <m:rPr>
                        <m:sty m:val="bi"/>
                      </m:rPr>
                      <w:rPr>
                        <w:rFonts w:ascii="Cambria Math" w:hAnsi="Cambria Math"/>
                        <w:sz w:val="20"/>
                        <w:szCs w:val="20"/>
                        <w:lang w:val="en-US"/>
                      </w:rPr>
                      <m:t>t</m:t>
                    </m:r>
                  </m:sub>
                </m:sSub>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ϕ</m:t>
                    </m:r>
                  </m:e>
                  <m:sub>
                    <m:r>
                      <m:rPr>
                        <m:sty m:val="b"/>
                      </m:rPr>
                      <w:rPr>
                        <w:rFonts w:ascii="Cambria Math" w:hAnsi="Cambria Math"/>
                        <w:sz w:val="20"/>
                        <w:szCs w:val="20"/>
                        <w:lang w:val="en-US"/>
                      </w:rPr>
                      <m:t>1</m:t>
                    </m:r>
                  </m:sub>
                </m:sSub>
                <m:sSub>
                  <m:sSubPr>
                    <m:ctrlPr>
                      <w:rPr>
                        <w:rFonts w:ascii="Cambria Math" w:hAnsi="Cambria Math"/>
                        <w:sz w:val="20"/>
                        <w:szCs w:val="20"/>
                        <w:lang w:val="en-US"/>
                      </w:rPr>
                    </m:ctrlPr>
                  </m:sSubPr>
                  <m:e>
                    <m:r>
                      <m:rPr>
                        <m:sty m:val="bi"/>
                      </m:rPr>
                      <w:rPr>
                        <w:rFonts w:ascii="Cambria Math" w:hAnsi="Cambria Math"/>
                        <w:sz w:val="20"/>
                        <w:szCs w:val="20"/>
                        <w:lang w:val="en-US"/>
                      </w:rPr>
                      <m:t>Z</m:t>
                    </m:r>
                  </m:e>
                  <m:sub>
                    <m:r>
                      <m:rPr>
                        <m:sty m:val="bi"/>
                      </m:rPr>
                      <w:rPr>
                        <w:rFonts w:ascii="Cambria Math" w:hAnsi="Cambria Math"/>
                        <w:sz w:val="20"/>
                        <w:szCs w:val="20"/>
                        <w:lang w:val="en-US"/>
                      </w:rPr>
                      <m:t>t</m:t>
                    </m:r>
                    <m:r>
                      <m:rPr>
                        <m:sty m:val="p"/>
                      </m:rPr>
                      <w:rPr>
                        <w:rFonts w:ascii="Cambria Math" w:hAnsi="Cambria Math"/>
                        <w:sz w:val="20"/>
                        <w:szCs w:val="20"/>
                        <w:lang w:val="en-US"/>
                      </w:rPr>
                      <m:t>-</m:t>
                    </m:r>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ϕ</m:t>
                    </m:r>
                  </m:e>
                  <m:sub>
                    <m:r>
                      <m:rPr>
                        <m:sty m:val="b"/>
                      </m:rPr>
                      <w:rPr>
                        <w:rFonts w:ascii="Cambria Math" w:hAnsi="Cambria Math"/>
                        <w:sz w:val="20"/>
                        <w:szCs w:val="20"/>
                        <w:lang w:val="en-US"/>
                      </w:rPr>
                      <m:t>2</m:t>
                    </m:r>
                  </m:sub>
                </m:sSub>
                <m:sSub>
                  <m:sSubPr>
                    <m:ctrlPr>
                      <w:rPr>
                        <w:rFonts w:ascii="Cambria Math" w:hAnsi="Cambria Math"/>
                        <w:sz w:val="20"/>
                        <w:szCs w:val="20"/>
                        <w:lang w:val="en-US"/>
                      </w:rPr>
                    </m:ctrlPr>
                  </m:sSubPr>
                  <m:e>
                    <m:r>
                      <m:rPr>
                        <m:sty m:val="bi"/>
                      </m:rPr>
                      <w:rPr>
                        <w:rFonts w:ascii="Cambria Math" w:hAnsi="Cambria Math"/>
                        <w:sz w:val="20"/>
                        <w:szCs w:val="20"/>
                        <w:lang w:val="en-US"/>
                      </w:rPr>
                      <m:t>Z</m:t>
                    </m:r>
                  </m:e>
                  <m:sub>
                    <m:r>
                      <m:rPr>
                        <m:sty m:val="bi"/>
                      </m:rPr>
                      <w:rPr>
                        <w:rFonts w:ascii="Cambria Math" w:hAnsi="Cambria Math"/>
                        <w:sz w:val="20"/>
                        <w:szCs w:val="20"/>
                        <w:lang w:val="en-US"/>
                      </w:rPr>
                      <m:t>t</m:t>
                    </m:r>
                    <m:r>
                      <m:rPr>
                        <m:sty m:val="p"/>
                      </m:rPr>
                      <w:rPr>
                        <w:rFonts w:ascii="Cambria Math" w:hAnsi="Cambria Math"/>
                        <w:sz w:val="20"/>
                        <w:szCs w:val="20"/>
                        <w:lang w:val="en-US"/>
                      </w:rPr>
                      <m:t>-</m:t>
                    </m:r>
                    <m:r>
                      <m:rPr>
                        <m:sty m:val="b"/>
                      </m:rPr>
                      <w:rPr>
                        <w:rFonts w:ascii="Cambria Math" w:hAnsi="Cambria Math"/>
                        <w:sz w:val="20"/>
                        <w:szCs w:val="20"/>
                        <w:lang w:val="en-US"/>
                      </w:rPr>
                      <m:t>2</m:t>
                    </m:r>
                  </m:sub>
                </m:sSub>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ϕ</m:t>
                    </m:r>
                  </m:e>
                  <m:sub>
                    <m:r>
                      <m:rPr>
                        <m:sty m:val="bi"/>
                      </m:rPr>
                      <w:rPr>
                        <w:rFonts w:ascii="Cambria Math" w:hAnsi="Cambria Math"/>
                        <w:sz w:val="20"/>
                        <w:szCs w:val="20"/>
                        <w:lang w:val="en-US"/>
                      </w:rPr>
                      <m:t>p</m:t>
                    </m:r>
                  </m:sub>
                </m:sSub>
                <m:sSub>
                  <m:sSubPr>
                    <m:ctrlPr>
                      <w:rPr>
                        <w:rFonts w:ascii="Cambria Math" w:hAnsi="Cambria Math"/>
                        <w:sz w:val="20"/>
                        <w:szCs w:val="20"/>
                        <w:lang w:val="en-US"/>
                      </w:rPr>
                    </m:ctrlPr>
                  </m:sSubPr>
                  <m:e>
                    <m:r>
                      <m:rPr>
                        <m:sty m:val="bi"/>
                      </m:rPr>
                      <w:rPr>
                        <w:rFonts w:ascii="Cambria Math" w:hAnsi="Cambria Math"/>
                        <w:sz w:val="20"/>
                        <w:szCs w:val="20"/>
                        <w:lang w:val="en-US"/>
                      </w:rPr>
                      <m:t>Z</m:t>
                    </m:r>
                  </m:e>
                  <m:sub>
                    <m:r>
                      <m:rPr>
                        <m:sty m:val="bi"/>
                      </m:rPr>
                      <w:rPr>
                        <w:rFonts w:ascii="Cambria Math" w:hAnsi="Cambria Math"/>
                        <w:sz w:val="20"/>
                        <w:szCs w:val="20"/>
                        <w:lang w:val="en-US"/>
                      </w:rPr>
                      <m:t>t</m:t>
                    </m:r>
                    <m:r>
                      <m:rPr>
                        <m:sty m:val="p"/>
                      </m:rPr>
                      <w:rPr>
                        <w:rFonts w:ascii="Cambria Math" w:hAnsi="Cambria Math"/>
                        <w:sz w:val="20"/>
                        <w:szCs w:val="20"/>
                        <w:lang w:val="en-US"/>
                      </w:rPr>
                      <m:t>-</m:t>
                    </m:r>
                    <m:r>
                      <m:rPr>
                        <m:sty m:val="bi"/>
                      </m:rPr>
                      <w:rPr>
                        <w:rFonts w:ascii="Cambria Math" w:hAnsi="Cambria Math"/>
                        <w:sz w:val="20"/>
                        <w:szCs w:val="20"/>
                        <w:lang w:val="en-US"/>
                      </w:rPr>
                      <m:t>p</m:t>
                    </m:r>
                  </m:sub>
                </m:sSub>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ε</m:t>
                    </m:r>
                  </m:e>
                  <m:sub>
                    <m:r>
                      <m:rPr>
                        <m:sty m:val="bi"/>
                      </m:rPr>
                      <w:rPr>
                        <w:rFonts w:ascii="Cambria Math" w:hAnsi="Cambria Math"/>
                        <w:sz w:val="20"/>
                        <w:szCs w:val="20"/>
                        <w:lang w:val="en-US"/>
                      </w:rPr>
                      <m:t>t</m:t>
                    </m:r>
                  </m:sub>
                </m:sSub>
              </m:oMath>
            </m:oMathPara>
          </w:p>
        </w:tc>
        <w:tc>
          <w:tcPr>
            <w:tcW w:w="607" w:type="dxa"/>
          </w:tcPr>
          <w:p w14:paraId="07494966" w14:textId="77777777" w:rsidR="0080486C" w:rsidRPr="00FC3C4F" w:rsidRDefault="0080486C" w:rsidP="00FF2E97">
            <w:pPr>
              <w:spacing w:line="480" w:lineRule="auto"/>
              <w:jc w:val="both"/>
              <w:rPr>
                <w:rFonts w:ascii="Times New Roman" w:eastAsiaTheme="minorEastAsia" w:hAnsi="Times New Roman" w:cs="Times New Roman"/>
                <w:sz w:val="24"/>
                <w:lang w:val="en-US"/>
              </w:rPr>
            </w:pPr>
            <w:r w:rsidRPr="0080486C">
              <w:rPr>
                <w:rFonts w:ascii="Times New Roman" w:eastAsiaTheme="minorEastAsia" w:hAnsi="Times New Roman" w:cs="Times New Roman"/>
                <w:lang w:val="en-US"/>
              </w:rPr>
              <w:t>(1)</w:t>
            </w:r>
          </w:p>
        </w:tc>
      </w:tr>
      <w:tr w:rsidR="0080486C" w:rsidRPr="00FC3C4F" w14:paraId="4232F999" w14:textId="77777777" w:rsidTr="00FF2E97">
        <w:tc>
          <w:tcPr>
            <w:tcW w:w="8455" w:type="dxa"/>
          </w:tcPr>
          <w:p w14:paraId="69256D6B" w14:textId="5B8F268F" w:rsidR="0080486C" w:rsidRPr="0080486C" w:rsidRDefault="00722E82" w:rsidP="0080486C">
            <w:pPr>
              <w:pStyle w:val="MainText"/>
              <w:rPr>
                <w:rFonts w:eastAsia="Times New Roman"/>
                <w:b/>
                <w:i/>
                <w:sz w:val="24"/>
                <w:szCs w:val="24"/>
                <w:lang w:val="en-US"/>
              </w:rPr>
            </w:pPr>
            <m:oMathPara>
              <m:oMath>
                <m:sSub>
                  <m:sSubPr>
                    <m:ctrlPr>
                      <w:rPr>
                        <w:rFonts w:ascii="Cambria Math" w:hAnsi="Cambria Math"/>
                        <w:b/>
                        <w:i/>
                        <w:sz w:val="20"/>
                        <w:szCs w:val="20"/>
                        <w:lang w:val="en-US"/>
                      </w:rPr>
                    </m:ctrlPr>
                  </m:sSubPr>
                  <m:e>
                    <m:r>
                      <m:rPr>
                        <m:sty m:val="bi"/>
                      </m:rPr>
                      <w:rPr>
                        <w:rFonts w:ascii="Cambria Math" w:hAnsi="Cambria Math"/>
                        <w:sz w:val="20"/>
                        <w:szCs w:val="20"/>
                        <w:lang w:val="en-US"/>
                      </w:rPr>
                      <m:t>Z</m:t>
                    </m:r>
                  </m:e>
                  <m:sub>
                    <m:r>
                      <m:rPr>
                        <m:sty m:val="bi"/>
                      </m:rPr>
                      <w:rPr>
                        <w:rFonts w:ascii="Cambria Math" w:hAnsi="Cambria Math"/>
                        <w:sz w:val="20"/>
                        <w:szCs w:val="20"/>
                        <w:lang w:val="en-US"/>
                      </w:rPr>
                      <m:t>t</m:t>
                    </m:r>
                  </m:sub>
                </m:sSub>
                <m:r>
                  <m:rPr>
                    <m:sty m:val="bi"/>
                  </m:rPr>
                  <w:rPr>
                    <w:rFonts w:ascii="Cambria Math" w:hAnsi="Cambria Math"/>
                    <w:sz w:val="20"/>
                    <w:szCs w:val="20"/>
                    <w:lang w:val="en-US"/>
                  </w:rPr>
                  <m:t>=</m:t>
                </m:r>
                <m:sSub>
                  <m:sSubPr>
                    <m:ctrlPr>
                      <w:rPr>
                        <w:rFonts w:ascii="Cambria Math" w:hAnsi="Cambria Math"/>
                        <w:b/>
                        <w:i/>
                        <w:sz w:val="20"/>
                        <w:szCs w:val="20"/>
                        <w:lang w:val="en-US"/>
                      </w:rPr>
                    </m:ctrlPr>
                  </m:sSubPr>
                  <m:e>
                    <m:r>
                      <m:rPr>
                        <m:sty m:val="bi"/>
                      </m:rPr>
                      <w:rPr>
                        <w:rFonts w:ascii="Cambria Math" w:hAnsi="Cambria Math"/>
                        <w:sz w:val="20"/>
                        <w:szCs w:val="20"/>
                        <w:lang w:val="en-US"/>
                      </w:rPr>
                      <m:t>θ</m:t>
                    </m:r>
                  </m:e>
                  <m:sub>
                    <m:r>
                      <m:rPr>
                        <m:sty m:val="bi"/>
                      </m:rPr>
                      <w:rPr>
                        <w:rFonts w:ascii="Cambria Math" w:hAnsi="Cambria Math"/>
                        <w:sz w:val="20"/>
                        <w:szCs w:val="20"/>
                        <w:lang w:val="en-US"/>
                      </w:rPr>
                      <m:t>1</m:t>
                    </m:r>
                  </m:sub>
                </m:sSub>
                <m:sSub>
                  <m:sSubPr>
                    <m:ctrlPr>
                      <w:rPr>
                        <w:rFonts w:ascii="Cambria Math" w:hAnsi="Cambria Math"/>
                        <w:b/>
                        <w:i/>
                        <w:sz w:val="20"/>
                        <w:szCs w:val="20"/>
                        <w:lang w:val="en-US"/>
                      </w:rPr>
                    </m:ctrlPr>
                  </m:sSubPr>
                  <m:e>
                    <m:r>
                      <m:rPr>
                        <m:sty m:val="bi"/>
                      </m:rPr>
                      <w:rPr>
                        <w:rFonts w:ascii="Cambria Math" w:hAnsi="Cambria Math"/>
                        <w:sz w:val="20"/>
                        <w:szCs w:val="20"/>
                        <w:lang w:val="en-US"/>
                      </w:rPr>
                      <m:t>ε</m:t>
                    </m:r>
                  </m:e>
                  <m:sub>
                    <m:r>
                      <m:rPr>
                        <m:sty m:val="bi"/>
                      </m:rPr>
                      <w:rPr>
                        <w:rFonts w:ascii="Cambria Math" w:hAnsi="Cambria Math"/>
                        <w:sz w:val="20"/>
                        <w:szCs w:val="20"/>
                        <w:lang w:val="en-US"/>
                      </w:rPr>
                      <m:t>t-1</m:t>
                    </m:r>
                  </m:sub>
                </m:sSub>
                <m:r>
                  <m:rPr>
                    <m:sty m:val="bi"/>
                  </m:rPr>
                  <w:rPr>
                    <w:rFonts w:ascii="Cambria Math" w:hAnsi="Cambria Math"/>
                    <w:sz w:val="20"/>
                    <w:szCs w:val="20"/>
                    <w:lang w:val="en-US"/>
                  </w:rPr>
                  <m:t>-</m:t>
                </m:r>
                <m:sSub>
                  <m:sSubPr>
                    <m:ctrlPr>
                      <w:rPr>
                        <w:rFonts w:ascii="Cambria Math" w:hAnsi="Cambria Math"/>
                        <w:b/>
                        <w:i/>
                        <w:sz w:val="20"/>
                        <w:szCs w:val="20"/>
                        <w:lang w:val="en-US"/>
                      </w:rPr>
                    </m:ctrlPr>
                  </m:sSubPr>
                  <m:e>
                    <m:r>
                      <m:rPr>
                        <m:sty m:val="bi"/>
                      </m:rPr>
                      <w:rPr>
                        <w:rFonts w:ascii="Cambria Math" w:hAnsi="Cambria Math"/>
                        <w:sz w:val="20"/>
                        <w:szCs w:val="20"/>
                        <w:lang w:val="en-US"/>
                      </w:rPr>
                      <m:t>θ</m:t>
                    </m:r>
                  </m:e>
                  <m:sub>
                    <m:r>
                      <m:rPr>
                        <m:sty m:val="bi"/>
                      </m:rPr>
                      <w:rPr>
                        <w:rFonts w:ascii="Cambria Math" w:hAnsi="Cambria Math"/>
                        <w:sz w:val="20"/>
                        <w:szCs w:val="20"/>
                        <w:lang w:val="en-US"/>
                      </w:rPr>
                      <m:t>2</m:t>
                    </m:r>
                  </m:sub>
                </m:sSub>
                <m:sSub>
                  <m:sSubPr>
                    <m:ctrlPr>
                      <w:rPr>
                        <w:rFonts w:ascii="Cambria Math" w:hAnsi="Cambria Math"/>
                        <w:b/>
                        <w:i/>
                        <w:sz w:val="20"/>
                        <w:szCs w:val="20"/>
                        <w:lang w:val="en-US"/>
                      </w:rPr>
                    </m:ctrlPr>
                  </m:sSubPr>
                  <m:e>
                    <m:r>
                      <m:rPr>
                        <m:sty m:val="bi"/>
                      </m:rPr>
                      <w:rPr>
                        <w:rFonts w:ascii="Cambria Math" w:hAnsi="Cambria Math"/>
                        <w:sz w:val="20"/>
                        <w:szCs w:val="20"/>
                        <w:lang w:val="en-US"/>
                      </w:rPr>
                      <m:t>ε</m:t>
                    </m:r>
                  </m:e>
                  <m:sub>
                    <m:r>
                      <m:rPr>
                        <m:sty m:val="bi"/>
                      </m:rPr>
                      <w:rPr>
                        <w:rFonts w:ascii="Cambria Math" w:hAnsi="Cambria Math"/>
                        <w:sz w:val="20"/>
                        <w:szCs w:val="20"/>
                        <w:lang w:val="en-US"/>
                      </w:rPr>
                      <m:t>t-2</m:t>
                    </m:r>
                  </m:sub>
                </m:sSub>
                <m:r>
                  <m:rPr>
                    <m:sty m:val="bi"/>
                  </m:rPr>
                  <w:rPr>
                    <w:rFonts w:ascii="Cambria Math" w:hAnsi="Cambria Math"/>
                    <w:sz w:val="20"/>
                    <w:szCs w:val="20"/>
                    <w:lang w:val="en-US"/>
                  </w:rPr>
                  <m:t>-…-</m:t>
                </m:r>
                <m:sSub>
                  <m:sSubPr>
                    <m:ctrlPr>
                      <w:rPr>
                        <w:rFonts w:ascii="Cambria Math" w:hAnsi="Cambria Math"/>
                        <w:b/>
                        <w:i/>
                        <w:sz w:val="20"/>
                        <w:szCs w:val="20"/>
                        <w:lang w:val="en-US"/>
                      </w:rPr>
                    </m:ctrlPr>
                  </m:sSubPr>
                  <m:e>
                    <m:r>
                      <m:rPr>
                        <m:sty m:val="bi"/>
                      </m:rPr>
                      <w:rPr>
                        <w:rFonts w:ascii="Cambria Math" w:hAnsi="Cambria Math"/>
                        <w:sz w:val="20"/>
                        <w:szCs w:val="20"/>
                        <w:lang w:val="en-US"/>
                      </w:rPr>
                      <m:t>θ</m:t>
                    </m:r>
                  </m:e>
                  <m:sub>
                    <m:r>
                      <m:rPr>
                        <m:sty m:val="bi"/>
                      </m:rPr>
                      <w:rPr>
                        <w:rFonts w:ascii="Cambria Math" w:hAnsi="Cambria Math"/>
                        <w:sz w:val="20"/>
                        <w:szCs w:val="20"/>
                        <w:lang w:val="en-US"/>
                      </w:rPr>
                      <m:t>q</m:t>
                    </m:r>
                  </m:sub>
                </m:sSub>
                <m:sSub>
                  <m:sSubPr>
                    <m:ctrlPr>
                      <w:rPr>
                        <w:rFonts w:ascii="Cambria Math" w:hAnsi="Cambria Math"/>
                        <w:b/>
                        <w:i/>
                        <w:sz w:val="20"/>
                        <w:szCs w:val="20"/>
                        <w:lang w:val="en-US"/>
                      </w:rPr>
                    </m:ctrlPr>
                  </m:sSubPr>
                  <m:e>
                    <m:r>
                      <m:rPr>
                        <m:sty m:val="bi"/>
                      </m:rPr>
                      <w:rPr>
                        <w:rFonts w:ascii="Cambria Math" w:hAnsi="Cambria Math"/>
                        <w:sz w:val="20"/>
                        <w:szCs w:val="20"/>
                        <w:lang w:val="en-US"/>
                      </w:rPr>
                      <m:t>ε</m:t>
                    </m:r>
                  </m:e>
                  <m:sub>
                    <m:r>
                      <m:rPr>
                        <m:sty m:val="bi"/>
                      </m:rPr>
                      <w:rPr>
                        <w:rFonts w:ascii="Cambria Math" w:hAnsi="Cambria Math"/>
                        <w:sz w:val="20"/>
                        <w:szCs w:val="20"/>
                        <w:lang w:val="en-US"/>
                      </w:rPr>
                      <m:t>t-q</m:t>
                    </m:r>
                  </m:sub>
                </m:sSub>
                <m:r>
                  <m:rPr>
                    <m:sty m:val="bi"/>
                  </m:rPr>
                  <w:rPr>
                    <w:rFonts w:ascii="Cambria Math" w:hAnsi="Cambria Math"/>
                    <w:sz w:val="20"/>
                    <w:szCs w:val="20"/>
                    <w:lang w:val="en-US"/>
                  </w:rPr>
                  <m:t>+</m:t>
                </m:r>
                <m:sSub>
                  <m:sSubPr>
                    <m:ctrlPr>
                      <w:rPr>
                        <w:rFonts w:ascii="Cambria Math" w:hAnsi="Cambria Math"/>
                        <w:b/>
                        <w:i/>
                        <w:sz w:val="20"/>
                        <w:szCs w:val="20"/>
                        <w:lang w:val="en-US"/>
                      </w:rPr>
                    </m:ctrlPr>
                  </m:sSubPr>
                  <m:e>
                    <m:r>
                      <m:rPr>
                        <m:sty m:val="bi"/>
                      </m:rPr>
                      <w:rPr>
                        <w:rFonts w:ascii="Cambria Math" w:hAnsi="Cambria Math"/>
                        <w:sz w:val="20"/>
                        <w:szCs w:val="20"/>
                        <w:lang w:val="en-US"/>
                      </w:rPr>
                      <m:t>ε</m:t>
                    </m:r>
                  </m:e>
                  <m:sub>
                    <m:r>
                      <m:rPr>
                        <m:sty m:val="bi"/>
                      </m:rPr>
                      <w:rPr>
                        <w:rFonts w:ascii="Cambria Math" w:hAnsi="Cambria Math"/>
                        <w:sz w:val="20"/>
                        <w:szCs w:val="20"/>
                        <w:lang w:val="en-US"/>
                      </w:rPr>
                      <m:t>t</m:t>
                    </m:r>
                  </m:sub>
                </m:sSub>
              </m:oMath>
            </m:oMathPara>
          </w:p>
        </w:tc>
        <w:tc>
          <w:tcPr>
            <w:tcW w:w="607" w:type="dxa"/>
          </w:tcPr>
          <w:p w14:paraId="5BE3835A" w14:textId="77777777" w:rsidR="0080486C" w:rsidRPr="00FC3C4F" w:rsidRDefault="0080486C" w:rsidP="00FF2E97">
            <w:pPr>
              <w:spacing w:line="480" w:lineRule="auto"/>
              <w:jc w:val="both"/>
              <w:rPr>
                <w:rFonts w:ascii="Times New Roman" w:eastAsiaTheme="minorEastAsia" w:hAnsi="Times New Roman" w:cs="Times New Roman"/>
                <w:sz w:val="24"/>
                <w:lang w:val="en-US"/>
              </w:rPr>
            </w:pPr>
            <w:r w:rsidRPr="0080486C">
              <w:rPr>
                <w:rFonts w:ascii="Times New Roman" w:eastAsiaTheme="minorEastAsia" w:hAnsi="Times New Roman" w:cs="Times New Roman"/>
                <w:lang w:val="en-US"/>
              </w:rPr>
              <w:t>(2)</w:t>
            </w:r>
          </w:p>
        </w:tc>
      </w:tr>
      <w:tr w:rsidR="0080486C" w:rsidRPr="00FC3C4F" w14:paraId="31A857EC" w14:textId="77777777" w:rsidTr="00FF2E97">
        <w:tc>
          <w:tcPr>
            <w:tcW w:w="8455" w:type="dxa"/>
          </w:tcPr>
          <w:p w14:paraId="389E3D9F" w14:textId="628E93E2" w:rsidR="0080486C" w:rsidRPr="0080486C" w:rsidRDefault="00722E82" w:rsidP="0080486C">
            <w:pPr>
              <w:spacing w:line="480" w:lineRule="auto"/>
              <w:jc w:val="center"/>
              <w:rPr>
                <w:rFonts w:ascii="Times New Roman" w:eastAsia="Times New Roman" w:hAnsi="Times New Roman" w:cs="Times New Roman"/>
                <w:b/>
                <w:sz w:val="24"/>
                <w:lang w:val="en-US"/>
              </w:rPr>
            </w:pPr>
            <m:oMathPara>
              <m:oMath>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Z</m:t>
                    </m:r>
                  </m:e>
                  <m:sub>
                    <m:r>
                      <m:rPr>
                        <m:sty m:val="bi"/>
                      </m:rPr>
                      <w:rPr>
                        <w:rFonts w:ascii="Cambria Math" w:eastAsiaTheme="minorEastAsia" w:hAnsi="Cambria Math" w:cs="Times New Roman"/>
                        <w:sz w:val="20"/>
                        <w:lang w:val="en-US"/>
                      </w:rPr>
                      <m:t>t</m:t>
                    </m:r>
                  </m:sub>
                </m:sSub>
                <m:r>
                  <m:rPr>
                    <m:sty m:val="bi"/>
                  </m:rPr>
                  <w:rPr>
                    <w:rFonts w:ascii="Cambria Math" w:eastAsiaTheme="minorEastAsia" w:hAnsi="Cambria Math" w:cs="Times New Roman"/>
                    <w:sz w:val="20"/>
                    <w:lang w:val="en-US"/>
                  </w:rPr>
                  <m:t>=α+</m:t>
                </m:r>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ϕ</m:t>
                    </m:r>
                  </m:e>
                  <m:sub>
                    <m:r>
                      <m:rPr>
                        <m:sty m:val="bi"/>
                      </m:rPr>
                      <w:rPr>
                        <w:rFonts w:ascii="Cambria Math" w:eastAsiaTheme="minorEastAsia" w:hAnsi="Cambria Math" w:cs="Times New Roman"/>
                        <w:sz w:val="20"/>
                        <w:lang w:val="en-US"/>
                      </w:rPr>
                      <m:t>1</m:t>
                    </m:r>
                  </m:sub>
                </m:sSub>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Z</m:t>
                    </m:r>
                  </m:e>
                  <m:sub>
                    <m:r>
                      <m:rPr>
                        <m:sty m:val="bi"/>
                      </m:rPr>
                      <w:rPr>
                        <w:rFonts w:ascii="Cambria Math" w:eastAsiaTheme="minorEastAsia" w:hAnsi="Cambria Math" w:cs="Times New Roman"/>
                        <w:sz w:val="20"/>
                        <w:lang w:val="en-US"/>
                      </w:rPr>
                      <m:t>t-1</m:t>
                    </m:r>
                  </m:sub>
                </m:sSub>
                <m:r>
                  <m:rPr>
                    <m:sty m:val="bi"/>
                  </m:rPr>
                  <w:rPr>
                    <w:rFonts w:ascii="Cambria Math" w:eastAsiaTheme="minorEastAsia" w:hAnsi="Cambria Math" w:cs="Times New Roman"/>
                    <w:sz w:val="20"/>
                    <w:lang w:val="en-US"/>
                  </w:rPr>
                  <m:t>+</m:t>
                </m:r>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ϕ</m:t>
                    </m:r>
                  </m:e>
                  <m:sub>
                    <m:r>
                      <m:rPr>
                        <m:sty m:val="bi"/>
                      </m:rPr>
                      <w:rPr>
                        <w:rFonts w:ascii="Cambria Math" w:eastAsiaTheme="minorEastAsia" w:hAnsi="Cambria Math" w:cs="Times New Roman"/>
                        <w:sz w:val="20"/>
                        <w:lang w:val="en-US"/>
                      </w:rPr>
                      <m:t>2</m:t>
                    </m:r>
                  </m:sub>
                </m:sSub>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Z</m:t>
                    </m:r>
                  </m:e>
                  <m:sub>
                    <m:r>
                      <m:rPr>
                        <m:sty m:val="bi"/>
                      </m:rPr>
                      <w:rPr>
                        <w:rFonts w:ascii="Cambria Math" w:eastAsiaTheme="minorEastAsia" w:hAnsi="Cambria Math" w:cs="Times New Roman"/>
                        <w:sz w:val="20"/>
                        <w:lang w:val="en-US"/>
                      </w:rPr>
                      <m:t>t-2</m:t>
                    </m:r>
                  </m:sub>
                </m:sSub>
                <m:r>
                  <m:rPr>
                    <m:sty m:val="bi"/>
                  </m:rPr>
                  <w:rPr>
                    <w:rFonts w:ascii="Cambria Math" w:eastAsiaTheme="minorEastAsia" w:hAnsi="Cambria Math" w:cs="Times New Roman"/>
                    <w:sz w:val="20"/>
                    <w:lang w:val="en-US"/>
                  </w:rPr>
                  <m:t>+…+</m:t>
                </m:r>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ϕ</m:t>
                    </m:r>
                  </m:e>
                  <m:sub>
                    <m:r>
                      <m:rPr>
                        <m:sty m:val="bi"/>
                      </m:rPr>
                      <w:rPr>
                        <w:rFonts w:ascii="Cambria Math" w:eastAsiaTheme="minorEastAsia" w:hAnsi="Cambria Math" w:cs="Times New Roman"/>
                        <w:sz w:val="20"/>
                        <w:lang w:val="en-US"/>
                      </w:rPr>
                      <m:t>p</m:t>
                    </m:r>
                  </m:sub>
                </m:sSub>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Z</m:t>
                    </m:r>
                  </m:e>
                  <m:sub>
                    <m:r>
                      <m:rPr>
                        <m:sty m:val="bi"/>
                      </m:rPr>
                      <w:rPr>
                        <w:rFonts w:ascii="Cambria Math" w:eastAsiaTheme="minorEastAsia" w:hAnsi="Cambria Math" w:cs="Times New Roman"/>
                        <w:sz w:val="20"/>
                        <w:lang w:val="en-US"/>
                      </w:rPr>
                      <m:t>t-p</m:t>
                    </m:r>
                  </m:sub>
                </m:sSub>
                <m:r>
                  <m:rPr>
                    <m:sty m:val="bi"/>
                  </m:rPr>
                  <w:rPr>
                    <w:rFonts w:ascii="Cambria Math" w:eastAsiaTheme="minorEastAsia" w:hAnsi="Cambria Math" w:cs="Times New Roman"/>
                    <w:sz w:val="20"/>
                    <w:lang w:val="en-US"/>
                  </w:rPr>
                  <m:t>+</m:t>
                </m:r>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ε</m:t>
                    </m:r>
                  </m:e>
                  <m:sub>
                    <m:r>
                      <m:rPr>
                        <m:sty m:val="bi"/>
                      </m:rPr>
                      <w:rPr>
                        <w:rFonts w:ascii="Cambria Math" w:eastAsiaTheme="minorEastAsia" w:hAnsi="Cambria Math" w:cs="Times New Roman"/>
                        <w:sz w:val="20"/>
                        <w:lang w:val="en-US"/>
                      </w:rPr>
                      <m:t>t</m:t>
                    </m:r>
                  </m:sub>
                </m:sSub>
                <m:r>
                  <m:rPr>
                    <m:sty m:val="bi"/>
                  </m:rPr>
                  <w:rPr>
                    <w:rFonts w:ascii="Cambria Math" w:eastAsiaTheme="minorEastAsia" w:hAnsi="Cambria Math" w:cs="Times New Roman"/>
                    <w:sz w:val="20"/>
                    <w:lang w:val="en-US"/>
                  </w:rPr>
                  <m:t>-</m:t>
                </m:r>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θ</m:t>
                    </m:r>
                  </m:e>
                  <m:sub>
                    <m:r>
                      <m:rPr>
                        <m:sty m:val="bi"/>
                      </m:rPr>
                      <w:rPr>
                        <w:rFonts w:ascii="Cambria Math" w:eastAsiaTheme="minorEastAsia" w:hAnsi="Cambria Math" w:cs="Times New Roman"/>
                        <w:sz w:val="20"/>
                        <w:lang w:val="en-US"/>
                      </w:rPr>
                      <m:t>1</m:t>
                    </m:r>
                  </m:sub>
                </m:sSub>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ε</m:t>
                    </m:r>
                  </m:e>
                  <m:sub>
                    <m:r>
                      <m:rPr>
                        <m:sty m:val="bi"/>
                      </m:rPr>
                      <w:rPr>
                        <w:rFonts w:ascii="Cambria Math" w:eastAsiaTheme="minorEastAsia" w:hAnsi="Cambria Math" w:cs="Times New Roman"/>
                        <w:sz w:val="20"/>
                        <w:lang w:val="en-US"/>
                      </w:rPr>
                      <m:t>t-1</m:t>
                    </m:r>
                  </m:sub>
                </m:sSub>
                <m:r>
                  <m:rPr>
                    <m:sty m:val="bi"/>
                  </m:rPr>
                  <w:rPr>
                    <w:rFonts w:ascii="Cambria Math" w:eastAsiaTheme="minorEastAsia" w:hAnsi="Cambria Math" w:cs="Times New Roman"/>
                    <w:sz w:val="20"/>
                    <w:lang w:val="en-US"/>
                  </w:rPr>
                  <m:t>-</m:t>
                </m:r>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θ</m:t>
                    </m:r>
                  </m:e>
                  <m:sub>
                    <m:r>
                      <m:rPr>
                        <m:sty m:val="bi"/>
                      </m:rPr>
                      <w:rPr>
                        <w:rFonts w:ascii="Cambria Math" w:eastAsiaTheme="minorEastAsia" w:hAnsi="Cambria Math" w:cs="Times New Roman"/>
                        <w:sz w:val="20"/>
                        <w:lang w:val="en-US"/>
                      </w:rPr>
                      <m:t>2</m:t>
                    </m:r>
                  </m:sub>
                </m:sSub>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ε</m:t>
                    </m:r>
                  </m:e>
                  <m:sub>
                    <m:r>
                      <m:rPr>
                        <m:sty m:val="bi"/>
                      </m:rPr>
                      <w:rPr>
                        <w:rFonts w:ascii="Cambria Math" w:eastAsiaTheme="minorEastAsia" w:hAnsi="Cambria Math" w:cs="Times New Roman"/>
                        <w:sz w:val="20"/>
                        <w:lang w:val="en-US"/>
                      </w:rPr>
                      <m:t>t-2</m:t>
                    </m:r>
                  </m:sub>
                </m:sSub>
                <m:r>
                  <m:rPr>
                    <m:sty m:val="bi"/>
                  </m:rPr>
                  <w:rPr>
                    <w:rFonts w:ascii="Cambria Math" w:eastAsiaTheme="minorEastAsia" w:hAnsi="Cambria Math" w:cs="Times New Roman"/>
                    <w:sz w:val="20"/>
                    <w:lang w:val="en-US"/>
                  </w:rPr>
                  <m:t>-…-</m:t>
                </m:r>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θ</m:t>
                    </m:r>
                  </m:e>
                  <m:sub>
                    <m:r>
                      <m:rPr>
                        <m:sty m:val="bi"/>
                      </m:rPr>
                      <w:rPr>
                        <w:rFonts w:ascii="Cambria Math" w:eastAsiaTheme="minorEastAsia" w:hAnsi="Cambria Math" w:cs="Times New Roman"/>
                        <w:sz w:val="20"/>
                        <w:lang w:val="en-US"/>
                      </w:rPr>
                      <m:t>q</m:t>
                    </m:r>
                  </m:sub>
                </m:sSub>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ε</m:t>
                    </m:r>
                  </m:e>
                  <m:sub>
                    <m:r>
                      <m:rPr>
                        <m:sty m:val="bi"/>
                      </m:rPr>
                      <w:rPr>
                        <w:rFonts w:ascii="Cambria Math" w:eastAsiaTheme="minorEastAsia" w:hAnsi="Cambria Math" w:cs="Times New Roman"/>
                        <w:sz w:val="20"/>
                        <w:lang w:val="en-US"/>
                      </w:rPr>
                      <m:t>t-q</m:t>
                    </m:r>
                  </m:sub>
                </m:sSub>
              </m:oMath>
            </m:oMathPara>
          </w:p>
        </w:tc>
        <w:tc>
          <w:tcPr>
            <w:tcW w:w="607" w:type="dxa"/>
          </w:tcPr>
          <w:p w14:paraId="29AECAD7" w14:textId="77777777" w:rsidR="0080486C" w:rsidRPr="00FC3C4F" w:rsidRDefault="0080486C" w:rsidP="00FF2E97">
            <w:pPr>
              <w:spacing w:line="480" w:lineRule="auto"/>
              <w:jc w:val="both"/>
              <w:rPr>
                <w:rFonts w:ascii="Times New Roman" w:eastAsiaTheme="minorEastAsia" w:hAnsi="Times New Roman" w:cs="Times New Roman"/>
                <w:sz w:val="24"/>
                <w:lang w:val="en-US"/>
              </w:rPr>
            </w:pPr>
            <w:r w:rsidRPr="0080486C">
              <w:rPr>
                <w:rFonts w:ascii="Times New Roman" w:eastAsiaTheme="minorEastAsia" w:hAnsi="Times New Roman" w:cs="Times New Roman"/>
                <w:lang w:val="en-US"/>
              </w:rPr>
              <w:t>(3)</w:t>
            </w:r>
          </w:p>
        </w:tc>
      </w:tr>
    </w:tbl>
    <w:p w14:paraId="544D26F3" w14:textId="432EA124" w:rsidR="0080486C" w:rsidRDefault="002C318D" w:rsidP="00C76AEE">
      <w:pPr>
        <w:pStyle w:val="MainText"/>
        <w:rPr>
          <w:lang w:val="en-US"/>
        </w:rPr>
      </w:pPr>
      <w:r w:rsidRPr="002C318D">
        <w:rPr>
          <w:lang w:val="en-US"/>
        </w:rPr>
        <w:t xml:space="preserve">In Box-Jenkins methodology [45], building an ARIMA model consists of three stages: (i) model identification, (ii) parameter estimation, and (iii) diagnostic testing. The identification process includes applying transformation algorithms to convert data to the stationary form. Stationary is a pre-requirement for ARIMA models, which refers to a constant statistical characteristic (mean, variance, autocorrelation structure) over time. In this stage, the data should be tested in terms of stationarity. Augmented Dickey-Fuller (ADF) test is a stationarity test used in addition to a time-series plot. When data is in a nonstationary form due to trend or heteroscedasticity, logarithmic transformation, power transformation, or differencing should be applied to stabilize the data. After a tentative model is defined, the following stage includes the estimation of the autoregressive and the moving average parameters presented in a way that the overall error is minimized. The parameters are decided according to the lowest Akaike Information Criterion (AIC), which is presented in Equation (4), where </w:t>
      </w:r>
      <w:r w:rsidRPr="00C97D61">
        <w:rPr>
          <w:i/>
          <w:lang w:val="en-US"/>
        </w:rPr>
        <w:t>n</w:t>
      </w:r>
      <w:r w:rsidRPr="002C318D">
        <w:rPr>
          <w:lang w:val="en-US"/>
        </w:rPr>
        <w:t xml:space="preserve"> is the data number of observations, </w:t>
      </w:r>
      <w:r w:rsidRPr="00C97D61">
        <w:rPr>
          <w:i/>
          <w:lang w:val="en-US"/>
        </w:rPr>
        <w:t>r=p+q+1</w:t>
      </w:r>
      <w:r w:rsidRPr="002C318D">
        <w:rPr>
          <w:lang w:val="en-US"/>
        </w:rPr>
        <w:t xml:space="preserve"> and </w:t>
      </w:r>
      <m:oMath>
        <m:sSubSup>
          <m:sSubSupPr>
            <m:ctrlPr>
              <w:rPr>
                <w:rFonts w:ascii="Cambria Math" w:eastAsiaTheme="minorEastAsia" w:hAnsi="Cambria Math"/>
                <w:i/>
                <w:lang w:val="en-US"/>
              </w:rPr>
            </m:ctrlPr>
          </m:sSubSupPr>
          <m:e>
            <m:acc>
              <m:accPr>
                <m:ctrlPr>
                  <w:rPr>
                    <w:rFonts w:ascii="Cambria Math" w:eastAsiaTheme="minorEastAsia" w:hAnsi="Cambria Math"/>
                    <w:i/>
                    <w:lang w:val="en-US"/>
                  </w:rPr>
                </m:ctrlPr>
              </m:accPr>
              <m:e>
                <m:r>
                  <w:rPr>
                    <w:rFonts w:ascii="Cambria Math" w:eastAsiaTheme="minorEastAsia" w:hAnsi="Cambria Math"/>
                    <w:lang w:val="en-US"/>
                  </w:rPr>
                  <m:t>σ</m:t>
                </m:r>
              </m:e>
            </m:acc>
          </m:e>
          <m:sub>
            <m:r>
              <w:rPr>
                <w:rFonts w:ascii="Cambria Math" w:eastAsiaTheme="minorEastAsia" w:hAnsi="Cambria Math"/>
                <w:lang w:val="en-US"/>
              </w:rPr>
              <m:t>a</m:t>
            </m:r>
          </m:sub>
          <m:sup>
            <m:r>
              <w:rPr>
                <w:rFonts w:ascii="Cambria Math" w:eastAsiaTheme="minorEastAsia" w:hAnsi="Cambria Math"/>
                <w:lang w:val="en-US"/>
              </w:rPr>
              <m:t>2</m:t>
            </m:r>
          </m:sup>
        </m:sSubSup>
      </m:oMath>
      <w:r w:rsidRPr="002C318D">
        <w:rPr>
          <w:lang w:val="en-US"/>
        </w:rPr>
        <w:t xml:space="preserve"> is a maximum likelihood prediction.</w:t>
      </w:r>
    </w:p>
    <w:p w14:paraId="4CFD65D2" w14:textId="77777777" w:rsidR="0045282E" w:rsidRDefault="0045282E" w:rsidP="00C76AEE">
      <w:pPr>
        <w:pStyle w:val="MainTex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607"/>
      </w:tblGrid>
      <w:tr w:rsidR="0045282E" w:rsidRPr="00FC3C4F" w14:paraId="12D93F80" w14:textId="77777777" w:rsidTr="00FF2E97">
        <w:tc>
          <w:tcPr>
            <w:tcW w:w="8455" w:type="dxa"/>
          </w:tcPr>
          <w:p w14:paraId="21332E5C" w14:textId="473B6779" w:rsidR="0045282E" w:rsidRPr="0045282E" w:rsidRDefault="00722E82" w:rsidP="0045282E">
            <w:pPr>
              <w:pStyle w:val="MainText"/>
              <w:rPr>
                <w:rFonts w:eastAsiaTheme="minorEastAsia"/>
                <w:b/>
                <w:i/>
                <w:szCs w:val="24"/>
                <w:lang w:val="en-US"/>
              </w:rPr>
            </w:pPr>
            <m:oMathPara>
              <m:oMath>
                <m:sSub>
                  <m:sSubPr>
                    <m:ctrlPr>
                      <w:rPr>
                        <w:rFonts w:ascii="Cambria Math" w:hAnsi="Cambria Math"/>
                        <w:b/>
                        <w:i/>
                        <w:sz w:val="20"/>
                        <w:szCs w:val="20"/>
                        <w:lang w:val="en-US"/>
                      </w:rPr>
                    </m:ctrlPr>
                  </m:sSubPr>
                  <m:e>
                    <m:r>
                      <m:rPr>
                        <m:sty m:val="bi"/>
                      </m:rPr>
                      <w:rPr>
                        <w:rFonts w:ascii="Cambria Math" w:hAnsi="Cambria Math"/>
                        <w:sz w:val="20"/>
                        <w:szCs w:val="20"/>
                        <w:lang w:val="en-US"/>
                      </w:rPr>
                      <m:t>AIC</m:t>
                    </m:r>
                  </m:e>
                  <m:sub>
                    <m:r>
                      <m:rPr>
                        <m:sty m:val="bi"/>
                      </m:rPr>
                      <w:rPr>
                        <w:rFonts w:ascii="Cambria Math" w:hAnsi="Cambria Math"/>
                        <w:sz w:val="20"/>
                        <w:szCs w:val="20"/>
                        <w:lang w:val="en-US"/>
                      </w:rPr>
                      <m:t>p,q</m:t>
                    </m:r>
                  </m:sub>
                </m:sSub>
                <m:r>
                  <m:rPr>
                    <m:sty m:val="bi"/>
                  </m:rPr>
                  <w:rPr>
                    <w:rFonts w:ascii="Cambria Math" w:hAnsi="Cambria Math"/>
                    <w:sz w:val="20"/>
                    <w:szCs w:val="20"/>
                    <w:lang w:val="en-US"/>
                  </w:rPr>
                  <m:t>=</m:t>
                </m:r>
                <m:f>
                  <m:fPr>
                    <m:ctrlPr>
                      <w:rPr>
                        <w:rFonts w:ascii="Cambria Math" w:hAnsi="Cambria Math"/>
                        <w:b/>
                        <w:i/>
                        <w:sz w:val="20"/>
                        <w:szCs w:val="20"/>
                        <w:lang w:val="en-US"/>
                      </w:rPr>
                    </m:ctrlPr>
                  </m:fPr>
                  <m:num>
                    <m:r>
                      <m:rPr>
                        <m:sty m:val="bi"/>
                      </m:rPr>
                      <w:rPr>
                        <w:rFonts w:ascii="Cambria Math" w:hAnsi="Cambria Math"/>
                        <w:sz w:val="20"/>
                        <w:szCs w:val="20"/>
                        <w:lang w:val="en-US"/>
                      </w:rPr>
                      <m:t>-2</m:t>
                    </m:r>
                    <m:func>
                      <m:funcPr>
                        <m:ctrlPr>
                          <w:rPr>
                            <w:rFonts w:ascii="Cambria Math" w:hAnsi="Cambria Math"/>
                            <w:b/>
                            <w:i/>
                            <w:sz w:val="20"/>
                            <w:szCs w:val="20"/>
                            <w:lang w:val="en-US"/>
                          </w:rPr>
                        </m:ctrlPr>
                      </m:funcPr>
                      <m:fName>
                        <m:r>
                          <m:rPr>
                            <m:sty m:val="bi"/>
                          </m:rPr>
                          <w:rPr>
                            <w:rFonts w:ascii="Cambria Math" w:hAnsi="Cambria Math"/>
                            <w:sz w:val="20"/>
                            <w:szCs w:val="20"/>
                            <w:lang w:val="en-US"/>
                          </w:rPr>
                          <m:t>ln</m:t>
                        </m:r>
                      </m:fName>
                      <m:e>
                        <m:d>
                          <m:dPr>
                            <m:ctrlPr>
                              <w:rPr>
                                <w:rFonts w:ascii="Cambria Math" w:hAnsi="Cambria Math"/>
                                <w:b/>
                                <w:i/>
                                <w:sz w:val="20"/>
                                <w:szCs w:val="20"/>
                                <w:lang w:val="en-US"/>
                              </w:rPr>
                            </m:ctrlPr>
                          </m:dPr>
                          <m:e>
                            <m:r>
                              <m:rPr>
                                <m:sty m:val="bi"/>
                              </m:rPr>
                              <w:rPr>
                                <w:rFonts w:ascii="Cambria Math" w:hAnsi="Cambria Math"/>
                                <w:sz w:val="20"/>
                                <w:szCs w:val="20"/>
                                <w:lang w:val="en-US"/>
                              </w:rPr>
                              <m:t>maximized likehood</m:t>
                            </m:r>
                          </m:e>
                        </m:d>
                      </m:e>
                    </m:func>
                    <m:r>
                      <m:rPr>
                        <m:sty m:val="bi"/>
                      </m:rPr>
                      <w:rPr>
                        <w:rFonts w:ascii="Cambria Math" w:hAnsi="Cambria Math"/>
                        <w:sz w:val="20"/>
                        <w:szCs w:val="20"/>
                        <w:lang w:val="en-US"/>
                      </w:rPr>
                      <m:t>+2</m:t>
                    </m:r>
                    <m:r>
                      <m:rPr>
                        <m:sty m:val="bi"/>
                      </m:rPr>
                      <w:rPr>
                        <w:rFonts w:ascii="Cambria Math" w:hAnsi="Cambria Math"/>
                        <w:sz w:val="20"/>
                        <w:szCs w:val="20"/>
                        <w:lang w:val="en-US"/>
                      </w:rPr>
                      <m:t>r</m:t>
                    </m:r>
                  </m:num>
                  <m:den>
                    <m:r>
                      <m:rPr>
                        <m:sty m:val="bi"/>
                      </m:rPr>
                      <w:rPr>
                        <w:rFonts w:ascii="Cambria Math" w:hAnsi="Cambria Math"/>
                        <w:sz w:val="20"/>
                        <w:szCs w:val="20"/>
                        <w:lang w:val="en-US"/>
                      </w:rPr>
                      <m:t>n</m:t>
                    </m:r>
                  </m:den>
                </m:f>
                <m:r>
                  <m:rPr>
                    <m:sty m:val="bi"/>
                  </m:rPr>
                  <w:rPr>
                    <w:rFonts w:ascii="Cambria Math" w:hAnsi="Cambria Math"/>
                    <w:sz w:val="20"/>
                    <w:szCs w:val="20"/>
                    <w:lang w:val="en-US"/>
                  </w:rPr>
                  <m:t>≈</m:t>
                </m:r>
                <m:func>
                  <m:funcPr>
                    <m:ctrlPr>
                      <w:rPr>
                        <w:rFonts w:ascii="Cambria Math" w:hAnsi="Cambria Math"/>
                        <w:b/>
                        <w:i/>
                        <w:sz w:val="20"/>
                        <w:szCs w:val="20"/>
                        <w:lang w:val="en-US"/>
                      </w:rPr>
                    </m:ctrlPr>
                  </m:funcPr>
                  <m:fName>
                    <m:r>
                      <m:rPr>
                        <m:sty m:val="bi"/>
                      </m:rPr>
                      <w:rPr>
                        <w:rFonts w:ascii="Cambria Math" w:hAnsi="Cambria Math"/>
                        <w:sz w:val="20"/>
                        <w:szCs w:val="20"/>
                        <w:lang w:val="en-US"/>
                      </w:rPr>
                      <m:t>ln</m:t>
                    </m:r>
                  </m:fName>
                  <m:e>
                    <m:d>
                      <m:dPr>
                        <m:ctrlPr>
                          <w:rPr>
                            <w:rFonts w:ascii="Cambria Math" w:hAnsi="Cambria Math"/>
                            <w:b/>
                            <w:i/>
                            <w:sz w:val="20"/>
                            <w:szCs w:val="20"/>
                            <w:lang w:val="en-US"/>
                          </w:rPr>
                        </m:ctrlPr>
                      </m:dPr>
                      <m:e>
                        <m:sSubSup>
                          <m:sSubSupPr>
                            <m:ctrlPr>
                              <w:rPr>
                                <w:rFonts w:ascii="Cambria Math" w:hAnsi="Cambria Math"/>
                                <w:b/>
                                <w:i/>
                                <w:sz w:val="20"/>
                                <w:szCs w:val="20"/>
                                <w:lang w:val="en-US"/>
                              </w:rPr>
                            </m:ctrlPr>
                          </m:sSubSupPr>
                          <m:e>
                            <m:acc>
                              <m:accPr>
                                <m:ctrlPr>
                                  <w:rPr>
                                    <w:rFonts w:ascii="Cambria Math" w:hAnsi="Cambria Math"/>
                                    <w:b/>
                                    <w:i/>
                                    <w:sz w:val="20"/>
                                    <w:szCs w:val="20"/>
                                    <w:lang w:val="en-US"/>
                                  </w:rPr>
                                </m:ctrlPr>
                              </m:accPr>
                              <m:e>
                                <m:r>
                                  <m:rPr>
                                    <m:sty m:val="bi"/>
                                  </m:rPr>
                                  <w:rPr>
                                    <w:rFonts w:ascii="Cambria Math" w:hAnsi="Cambria Math"/>
                                    <w:sz w:val="20"/>
                                    <w:szCs w:val="20"/>
                                    <w:lang w:val="en-US"/>
                                  </w:rPr>
                                  <m:t>σ</m:t>
                                </m:r>
                              </m:e>
                            </m:acc>
                          </m:e>
                          <m:sub>
                            <m:r>
                              <m:rPr>
                                <m:sty m:val="bi"/>
                              </m:rPr>
                              <w:rPr>
                                <w:rFonts w:ascii="Cambria Math" w:hAnsi="Cambria Math"/>
                                <w:sz w:val="20"/>
                                <w:szCs w:val="20"/>
                                <w:lang w:val="en-US"/>
                              </w:rPr>
                              <m:t>a</m:t>
                            </m:r>
                          </m:sub>
                          <m:sup>
                            <m:r>
                              <m:rPr>
                                <m:sty m:val="bi"/>
                              </m:rPr>
                              <w:rPr>
                                <w:rFonts w:ascii="Cambria Math" w:hAnsi="Cambria Math"/>
                                <w:sz w:val="20"/>
                                <w:szCs w:val="20"/>
                                <w:lang w:val="en-US"/>
                              </w:rPr>
                              <m:t>2</m:t>
                            </m:r>
                          </m:sup>
                        </m:sSubSup>
                      </m:e>
                    </m:d>
                  </m:e>
                </m:func>
                <m:r>
                  <m:rPr>
                    <m:sty m:val="bi"/>
                  </m:rPr>
                  <w:rPr>
                    <w:rFonts w:ascii="Cambria Math" w:hAnsi="Cambria Math"/>
                    <w:sz w:val="20"/>
                    <w:szCs w:val="20"/>
                    <w:lang w:val="en-US"/>
                  </w:rPr>
                  <m:t>+r</m:t>
                </m:r>
                <m:f>
                  <m:fPr>
                    <m:ctrlPr>
                      <w:rPr>
                        <w:rFonts w:ascii="Cambria Math" w:hAnsi="Cambria Math"/>
                        <w:b/>
                        <w:i/>
                        <w:sz w:val="20"/>
                        <w:szCs w:val="20"/>
                        <w:lang w:val="en-US"/>
                      </w:rPr>
                    </m:ctrlPr>
                  </m:fPr>
                  <m:num>
                    <m:r>
                      <m:rPr>
                        <m:sty m:val="bi"/>
                      </m:rPr>
                      <w:rPr>
                        <w:rFonts w:ascii="Cambria Math" w:hAnsi="Cambria Math"/>
                        <w:sz w:val="20"/>
                        <w:szCs w:val="20"/>
                        <w:lang w:val="en-US"/>
                      </w:rPr>
                      <m:t>2</m:t>
                    </m:r>
                  </m:num>
                  <m:den>
                    <m:r>
                      <m:rPr>
                        <m:sty m:val="bi"/>
                      </m:rPr>
                      <w:rPr>
                        <w:rFonts w:ascii="Cambria Math" w:hAnsi="Cambria Math"/>
                        <w:sz w:val="20"/>
                        <w:szCs w:val="20"/>
                        <w:lang w:val="en-US"/>
                      </w:rPr>
                      <m:t>n</m:t>
                    </m:r>
                  </m:den>
                </m:f>
                <m:r>
                  <m:rPr>
                    <m:sty m:val="bi"/>
                  </m:rPr>
                  <w:rPr>
                    <w:rFonts w:ascii="Cambria Math" w:hAnsi="Cambria Math"/>
                    <w:sz w:val="20"/>
                    <w:szCs w:val="20"/>
                    <w:lang w:val="en-US"/>
                  </w:rPr>
                  <m:t>+constant</m:t>
                </m:r>
              </m:oMath>
            </m:oMathPara>
          </w:p>
        </w:tc>
        <w:tc>
          <w:tcPr>
            <w:tcW w:w="607" w:type="dxa"/>
          </w:tcPr>
          <w:p w14:paraId="438650DE" w14:textId="77777777" w:rsidR="0045282E" w:rsidRPr="00FC3C4F" w:rsidRDefault="0045282E" w:rsidP="00FF2E97">
            <w:pPr>
              <w:spacing w:line="480" w:lineRule="auto"/>
              <w:jc w:val="both"/>
              <w:rPr>
                <w:rFonts w:ascii="Times New Roman" w:eastAsiaTheme="minorEastAsia" w:hAnsi="Times New Roman" w:cs="Times New Roman"/>
                <w:lang w:val="en-US"/>
              </w:rPr>
            </w:pPr>
            <w:r w:rsidRPr="00FC3C4F">
              <w:rPr>
                <w:rFonts w:ascii="Times New Roman" w:eastAsiaTheme="minorEastAsia" w:hAnsi="Times New Roman" w:cs="Times New Roman"/>
                <w:lang w:val="en-US"/>
              </w:rPr>
              <w:t>(4)</w:t>
            </w:r>
          </w:p>
        </w:tc>
      </w:tr>
    </w:tbl>
    <w:p w14:paraId="780CE17B" w14:textId="22C66DDC" w:rsidR="0045282E" w:rsidRDefault="0045282E" w:rsidP="00C76AEE">
      <w:pPr>
        <w:pStyle w:val="MainText"/>
        <w:rPr>
          <w:lang w:val="en-US"/>
        </w:rPr>
      </w:pPr>
      <w:r w:rsidRPr="0045282E">
        <w:rPr>
          <w:lang w:val="en-US"/>
        </w:rPr>
        <w:t>The final stage includes the performance evaluation of the forecasting. Commonly used performance evaluation criteria in the literature are Root Mean Square Error (RMSE), Mean Absolute Error (MAE), and Mean Absolute Percentage Error (MAPE) presented as follows in Equations (5-7).</w:t>
      </w:r>
    </w:p>
    <w:p w14:paraId="2313BA69" w14:textId="77777777" w:rsidR="00945E16" w:rsidRDefault="00945E16" w:rsidP="00C76AEE">
      <w:pPr>
        <w:pStyle w:val="MainTex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602"/>
      </w:tblGrid>
      <w:tr w:rsidR="0045282E" w:rsidRPr="00FC3C4F" w14:paraId="474710E7" w14:textId="77777777" w:rsidTr="00FF2E97">
        <w:trPr>
          <w:trHeight w:val="1055"/>
        </w:trPr>
        <w:tc>
          <w:tcPr>
            <w:tcW w:w="8460" w:type="dxa"/>
          </w:tcPr>
          <w:p w14:paraId="256F7942" w14:textId="22C66DDC" w:rsidR="0045282E" w:rsidRPr="0045282E" w:rsidRDefault="0045282E" w:rsidP="0045282E">
            <w:pPr>
              <w:spacing w:line="480" w:lineRule="auto"/>
              <w:jc w:val="center"/>
              <w:rPr>
                <w:rFonts w:ascii="Times New Roman" w:eastAsiaTheme="minorEastAsia" w:hAnsi="Times New Roman" w:cs="Times New Roman"/>
                <w:b/>
                <w:sz w:val="20"/>
                <w:lang w:val="en-US"/>
              </w:rPr>
            </w:pPr>
            <m:oMathPara>
              <m:oMath>
                <m:r>
                  <m:rPr>
                    <m:sty m:val="bi"/>
                  </m:rPr>
                  <w:rPr>
                    <w:rFonts w:ascii="Cambria Math" w:eastAsiaTheme="minorEastAsia" w:hAnsi="Cambria Math" w:cs="Times New Roman"/>
                    <w:sz w:val="20"/>
                    <w:lang w:val="en-US"/>
                  </w:rPr>
                  <m:t>RMSE=</m:t>
                </m:r>
                <m:rad>
                  <m:radPr>
                    <m:degHide m:val="1"/>
                    <m:ctrlPr>
                      <w:rPr>
                        <w:rFonts w:ascii="Cambria Math" w:eastAsiaTheme="minorEastAsia" w:hAnsi="Cambria Math" w:cs="Times New Roman"/>
                        <w:b/>
                        <w:i/>
                        <w:sz w:val="20"/>
                        <w:lang w:val="en-US"/>
                      </w:rPr>
                    </m:ctrlPr>
                  </m:radPr>
                  <m:deg/>
                  <m:e>
                    <m:f>
                      <m:fPr>
                        <m:ctrlPr>
                          <w:rPr>
                            <w:rFonts w:ascii="Cambria Math" w:eastAsiaTheme="minorEastAsia" w:hAnsi="Cambria Math" w:cs="Times New Roman"/>
                            <w:b/>
                            <w:i/>
                            <w:sz w:val="20"/>
                            <w:lang w:val="en-US"/>
                          </w:rPr>
                        </m:ctrlPr>
                      </m:fPr>
                      <m:num>
                        <m:r>
                          <m:rPr>
                            <m:sty m:val="bi"/>
                          </m:rPr>
                          <w:rPr>
                            <w:rFonts w:ascii="Cambria Math" w:eastAsiaTheme="minorEastAsia" w:hAnsi="Cambria Math" w:cs="Times New Roman"/>
                            <w:sz w:val="20"/>
                            <w:lang w:val="en-US"/>
                          </w:rPr>
                          <m:t>1</m:t>
                        </m:r>
                      </m:num>
                      <m:den>
                        <m:r>
                          <m:rPr>
                            <m:sty m:val="bi"/>
                          </m:rPr>
                          <w:rPr>
                            <w:rFonts w:ascii="Cambria Math" w:eastAsiaTheme="minorEastAsia" w:hAnsi="Cambria Math" w:cs="Times New Roman"/>
                            <w:sz w:val="20"/>
                            <w:lang w:val="en-US"/>
                          </w:rPr>
                          <m:t>N</m:t>
                        </m:r>
                      </m:den>
                    </m:f>
                    <m:nary>
                      <m:naryPr>
                        <m:chr m:val="∑"/>
                        <m:limLoc m:val="undOvr"/>
                        <m:ctrlPr>
                          <w:rPr>
                            <w:rFonts w:ascii="Cambria Math" w:eastAsiaTheme="minorEastAsia" w:hAnsi="Cambria Math" w:cs="Times New Roman"/>
                            <w:b/>
                            <w:i/>
                            <w:sz w:val="20"/>
                            <w:lang w:val="en-US"/>
                          </w:rPr>
                        </m:ctrlPr>
                      </m:naryPr>
                      <m:sub>
                        <m:r>
                          <m:rPr>
                            <m:sty m:val="bi"/>
                          </m:rPr>
                          <w:rPr>
                            <w:rFonts w:ascii="Cambria Math" w:eastAsiaTheme="minorEastAsia" w:hAnsi="Cambria Math" w:cs="Times New Roman"/>
                            <w:sz w:val="20"/>
                            <w:lang w:val="en-US"/>
                          </w:rPr>
                          <m:t>t=1</m:t>
                        </m:r>
                      </m:sub>
                      <m:sup>
                        <m:r>
                          <m:rPr>
                            <m:sty m:val="bi"/>
                          </m:rPr>
                          <w:rPr>
                            <w:rFonts w:ascii="Cambria Math" w:eastAsiaTheme="minorEastAsia" w:hAnsi="Cambria Math" w:cs="Times New Roman"/>
                            <w:sz w:val="20"/>
                            <w:lang w:val="en-US"/>
                          </w:rPr>
                          <m:t>N</m:t>
                        </m:r>
                      </m:sup>
                      <m:e>
                        <m:sSup>
                          <m:sSupPr>
                            <m:ctrlPr>
                              <w:rPr>
                                <w:rFonts w:ascii="Cambria Math" w:eastAsiaTheme="minorEastAsia" w:hAnsi="Cambria Math" w:cs="Times New Roman"/>
                                <w:b/>
                                <w:i/>
                                <w:sz w:val="20"/>
                                <w:lang w:val="en-US"/>
                              </w:rPr>
                            </m:ctrlPr>
                          </m:sSupPr>
                          <m:e>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(z</m:t>
                                </m:r>
                              </m:e>
                              <m:sub>
                                <m:r>
                                  <m:rPr>
                                    <m:sty m:val="bi"/>
                                  </m:rPr>
                                  <w:rPr>
                                    <w:rFonts w:ascii="Cambria Math" w:eastAsiaTheme="minorEastAsia" w:hAnsi="Cambria Math" w:cs="Times New Roman"/>
                                    <w:sz w:val="20"/>
                                    <w:lang w:val="en-US"/>
                                  </w:rPr>
                                  <m:t>t</m:t>
                                </m:r>
                              </m:sub>
                            </m:sSub>
                            <m:r>
                              <m:rPr>
                                <m:sty m:val="bi"/>
                              </m:rPr>
                              <w:rPr>
                                <w:rFonts w:ascii="Cambria Math" w:eastAsiaTheme="minorEastAsia" w:hAnsi="Cambria Math" w:cs="Times New Roman"/>
                                <w:sz w:val="20"/>
                                <w:lang w:val="en-US"/>
                              </w:rPr>
                              <m:t>-</m:t>
                            </m:r>
                            <m:sSub>
                              <m:sSubPr>
                                <m:ctrlPr>
                                  <w:rPr>
                                    <w:rFonts w:ascii="Cambria Math" w:eastAsiaTheme="minorEastAsia" w:hAnsi="Cambria Math" w:cs="Times New Roman"/>
                                    <w:b/>
                                    <w:i/>
                                    <w:sz w:val="20"/>
                                    <w:lang w:val="en-US"/>
                                  </w:rPr>
                                </m:ctrlPr>
                              </m:sSubPr>
                              <m:e>
                                <m:acc>
                                  <m:accPr>
                                    <m:ctrlPr>
                                      <w:rPr>
                                        <w:rFonts w:ascii="Cambria Math" w:eastAsiaTheme="minorEastAsia" w:hAnsi="Cambria Math" w:cs="Times New Roman"/>
                                        <w:b/>
                                        <w:i/>
                                        <w:sz w:val="20"/>
                                        <w:lang w:val="en-US"/>
                                      </w:rPr>
                                    </m:ctrlPr>
                                  </m:accPr>
                                  <m:e>
                                    <m:r>
                                      <m:rPr>
                                        <m:sty m:val="bi"/>
                                      </m:rPr>
                                      <w:rPr>
                                        <w:rFonts w:ascii="Cambria Math" w:eastAsiaTheme="minorEastAsia" w:hAnsi="Cambria Math" w:cs="Times New Roman"/>
                                        <w:sz w:val="20"/>
                                        <w:lang w:val="en-US"/>
                                      </w:rPr>
                                      <m:t>z</m:t>
                                    </m:r>
                                  </m:e>
                                </m:acc>
                              </m:e>
                              <m:sub>
                                <m:r>
                                  <m:rPr>
                                    <m:sty m:val="bi"/>
                                  </m:rPr>
                                  <w:rPr>
                                    <w:rFonts w:ascii="Cambria Math" w:eastAsiaTheme="minorEastAsia" w:hAnsi="Cambria Math" w:cs="Times New Roman"/>
                                    <w:sz w:val="20"/>
                                    <w:lang w:val="en-US"/>
                                  </w:rPr>
                                  <m:t>t</m:t>
                                </m:r>
                              </m:sub>
                            </m:sSub>
                            <m:r>
                              <m:rPr>
                                <m:sty m:val="bi"/>
                              </m:rPr>
                              <w:rPr>
                                <w:rFonts w:ascii="Cambria Math" w:eastAsiaTheme="minorEastAsia" w:hAnsi="Cambria Math" w:cs="Times New Roman"/>
                                <w:sz w:val="20"/>
                                <w:lang w:val="en-US"/>
                              </w:rPr>
                              <m:t>)</m:t>
                            </m:r>
                          </m:e>
                          <m:sup>
                            <m:r>
                              <m:rPr>
                                <m:sty m:val="bi"/>
                              </m:rPr>
                              <w:rPr>
                                <w:rFonts w:ascii="Cambria Math" w:eastAsiaTheme="minorEastAsia" w:hAnsi="Cambria Math" w:cs="Times New Roman"/>
                                <w:sz w:val="20"/>
                                <w:lang w:val="en-US"/>
                              </w:rPr>
                              <m:t>2</m:t>
                            </m:r>
                          </m:sup>
                        </m:sSup>
                      </m:e>
                    </m:nary>
                  </m:e>
                </m:rad>
              </m:oMath>
            </m:oMathPara>
          </w:p>
        </w:tc>
        <w:tc>
          <w:tcPr>
            <w:tcW w:w="602" w:type="dxa"/>
          </w:tcPr>
          <w:p w14:paraId="408B9E5C" w14:textId="77777777" w:rsidR="0045282E" w:rsidRPr="00FC3C4F" w:rsidRDefault="0045282E" w:rsidP="00FF2E97">
            <w:pPr>
              <w:spacing w:line="480" w:lineRule="auto"/>
              <w:jc w:val="center"/>
              <w:rPr>
                <w:rFonts w:ascii="Times New Roman" w:eastAsiaTheme="minorEastAsia" w:hAnsi="Times New Roman" w:cs="Times New Roman"/>
                <w:lang w:val="en-US"/>
              </w:rPr>
            </w:pPr>
            <w:r w:rsidRPr="00FC3C4F">
              <w:rPr>
                <w:rFonts w:ascii="Times New Roman" w:eastAsiaTheme="minorEastAsia" w:hAnsi="Times New Roman" w:cs="Times New Roman"/>
                <w:lang w:val="en-US"/>
              </w:rPr>
              <w:t>(5)</w:t>
            </w:r>
          </w:p>
        </w:tc>
      </w:tr>
      <w:tr w:rsidR="0045282E" w:rsidRPr="00FC3C4F" w14:paraId="506DB697" w14:textId="77777777" w:rsidTr="00FF2E97">
        <w:tc>
          <w:tcPr>
            <w:tcW w:w="8460" w:type="dxa"/>
          </w:tcPr>
          <w:p w14:paraId="0C6053D3" w14:textId="1A9C07BB" w:rsidR="0045282E" w:rsidRPr="0045282E" w:rsidRDefault="0045282E" w:rsidP="0045282E">
            <w:pPr>
              <w:spacing w:line="480" w:lineRule="auto"/>
              <w:jc w:val="center"/>
              <w:rPr>
                <w:rFonts w:ascii="Times New Roman" w:eastAsia="Times New Roman" w:hAnsi="Times New Roman" w:cs="Times New Roman"/>
                <w:b/>
                <w:sz w:val="20"/>
                <w:lang w:val="en-US"/>
              </w:rPr>
            </w:pPr>
            <m:oMathPara>
              <m:oMath>
                <m:r>
                  <m:rPr>
                    <m:sty m:val="bi"/>
                  </m:rPr>
                  <w:rPr>
                    <w:rFonts w:ascii="Cambria Math" w:eastAsiaTheme="minorEastAsia" w:hAnsi="Cambria Math" w:cs="Times New Roman"/>
                    <w:sz w:val="20"/>
                    <w:lang w:val="en-US"/>
                  </w:rPr>
                  <m:t>MAE=</m:t>
                </m:r>
                <m:f>
                  <m:fPr>
                    <m:ctrlPr>
                      <w:rPr>
                        <w:rFonts w:ascii="Cambria Math" w:eastAsiaTheme="minorEastAsia" w:hAnsi="Cambria Math" w:cs="Times New Roman"/>
                        <w:b/>
                        <w:i/>
                        <w:sz w:val="20"/>
                        <w:lang w:val="en-US"/>
                      </w:rPr>
                    </m:ctrlPr>
                  </m:fPr>
                  <m:num>
                    <m:r>
                      <m:rPr>
                        <m:sty m:val="bi"/>
                      </m:rPr>
                      <w:rPr>
                        <w:rFonts w:ascii="Cambria Math" w:eastAsiaTheme="minorEastAsia" w:hAnsi="Cambria Math" w:cs="Times New Roman"/>
                        <w:sz w:val="20"/>
                        <w:lang w:val="en-US"/>
                      </w:rPr>
                      <m:t>1</m:t>
                    </m:r>
                  </m:num>
                  <m:den>
                    <m:r>
                      <m:rPr>
                        <m:sty m:val="bi"/>
                      </m:rPr>
                      <w:rPr>
                        <w:rFonts w:ascii="Cambria Math" w:eastAsiaTheme="minorEastAsia" w:hAnsi="Cambria Math" w:cs="Times New Roman"/>
                        <w:sz w:val="20"/>
                        <w:lang w:val="en-US"/>
                      </w:rPr>
                      <m:t>N</m:t>
                    </m:r>
                  </m:den>
                </m:f>
                <m:nary>
                  <m:naryPr>
                    <m:chr m:val="∑"/>
                    <m:limLoc m:val="undOvr"/>
                    <m:ctrlPr>
                      <w:rPr>
                        <w:rFonts w:ascii="Cambria Math" w:eastAsiaTheme="minorEastAsia" w:hAnsi="Cambria Math" w:cs="Times New Roman"/>
                        <w:b/>
                        <w:i/>
                        <w:sz w:val="20"/>
                        <w:lang w:val="en-US"/>
                      </w:rPr>
                    </m:ctrlPr>
                  </m:naryPr>
                  <m:sub>
                    <m:r>
                      <m:rPr>
                        <m:sty m:val="bi"/>
                      </m:rPr>
                      <w:rPr>
                        <w:rFonts w:ascii="Cambria Math" w:eastAsiaTheme="minorEastAsia" w:hAnsi="Cambria Math" w:cs="Times New Roman"/>
                        <w:sz w:val="20"/>
                        <w:lang w:val="en-US"/>
                      </w:rPr>
                      <m:t>t=1</m:t>
                    </m:r>
                  </m:sub>
                  <m:sup>
                    <m:r>
                      <m:rPr>
                        <m:sty m:val="bi"/>
                      </m:rPr>
                      <w:rPr>
                        <w:rFonts w:ascii="Cambria Math" w:eastAsiaTheme="minorEastAsia" w:hAnsi="Cambria Math" w:cs="Times New Roman"/>
                        <w:sz w:val="20"/>
                        <w:lang w:val="en-US"/>
                      </w:rPr>
                      <m:t>N</m:t>
                    </m:r>
                  </m:sup>
                  <m:e>
                    <m:d>
                      <m:dPr>
                        <m:begChr m:val="|"/>
                        <m:endChr m:val="|"/>
                        <m:ctrlPr>
                          <w:rPr>
                            <w:rFonts w:ascii="Cambria Math" w:eastAsiaTheme="minorEastAsia" w:hAnsi="Cambria Math" w:cs="Times New Roman"/>
                            <w:b/>
                            <w:i/>
                            <w:sz w:val="20"/>
                            <w:lang w:val="en-US"/>
                          </w:rPr>
                        </m:ctrlPr>
                      </m:dPr>
                      <m:e>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z</m:t>
                            </m:r>
                          </m:e>
                          <m:sub>
                            <m:r>
                              <m:rPr>
                                <m:sty m:val="bi"/>
                              </m:rPr>
                              <w:rPr>
                                <w:rFonts w:ascii="Cambria Math" w:eastAsiaTheme="minorEastAsia" w:hAnsi="Cambria Math" w:cs="Times New Roman"/>
                                <w:sz w:val="20"/>
                                <w:lang w:val="en-US"/>
                              </w:rPr>
                              <m:t>t</m:t>
                            </m:r>
                          </m:sub>
                        </m:sSub>
                        <m:r>
                          <m:rPr>
                            <m:sty m:val="bi"/>
                          </m:rPr>
                          <w:rPr>
                            <w:rFonts w:ascii="Cambria Math" w:eastAsiaTheme="minorEastAsia" w:hAnsi="Cambria Math" w:cs="Times New Roman"/>
                            <w:sz w:val="20"/>
                            <w:lang w:val="en-US"/>
                          </w:rPr>
                          <m:t>-</m:t>
                        </m:r>
                        <m:sSub>
                          <m:sSubPr>
                            <m:ctrlPr>
                              <w:rPr>
                                <w:rFonts w:ascii="Cambria Math" w:eastAsiaTheme="minorEastAsia" w:hAnsi="Cambria Math" w:cs="Times New Roman"/>
                                <w:b/>
                                <w:i/>
                                <w:sz w:val="20"/>
                                <w:lang w:val="en-US"/>
                              </w:rPr>
                            </m:ctrlPr>
                          </m:sSubPr>
                          <m:e>
                            <m:acc>
                              <m:accPr>
                                <m:ctrlPr>
                                  <w:rPr>
                                    <w:rFonts w:ascii="Cambria Math" w:eastAsiaTheme="minorEastAsia" w:hAnsi="Cambria Math" w:cs="Times New Roman"/>
                                    <w:b/>
                                    <w:i/>
                                    <w:sz w:val="20"/>
                                    <w:lang w:val="en-US"/>
                                  </w:rPr>
                                </m:ctrlPr>
                              </m:accPr>
                              <m:e>
                                <m:r>
                                  <m:rPr>
                                    <m:sty m:val="bi"/>
                                  </m:rPr>
                                  <w:rPr>
                                    <w:rFonts w:ascii="Cambria Math" w:eastAsiaTheme="minorEastAsia" w:hAnsi="Cambria Math" w:cs="Times New Roman"/>
                                    <w:sz w:val="20"/>
                                    <w:lang w:val="en-US"/>
                                  </w:rPr>
                                  <m:t>z</m:t>
                                </m:r>
                              </m:e>
                            </m:acc>
                          </m:e>
                          <m:sub>
                            <m:r>
                              <m:rPr>
                                <m:sty m:val="bi"/>
                              </m:rPr>
                              <w:rPr>
                                <w:rFonts w:ascii="Cambria Math" w:eastAsiaTheme="minorEastAsia" w:hAnsi="Cambria Math" w:cs="Times New Roman"/>
                                <w:sz w:val="20"/>
                                <w:lang w:val="en-US"/>
                              </w:rPr>
                              <m:t>t</m:t>
                            </m:r>
                          </m:sub>
                        </m:sSub>
                      </m:e>
                    </m:d>
                  </m:e>
                </m:nary>
              </m:oMath>
            </m:oMathPara>
          </w:p>
        </w:tc>
        <w:tc>
          <w:tcPr>
            <w:tcW w:w="602" w:type="dxa"/>
          </w:tcPr>
          <w:p w14:paraId="667C7A53" w14:textId="77777777" w:rsidR="0045282E" w:rsidRPr="00FC3C4F" w:rsidRDefault="0045282E" w:rsidP="00FF2E97">
            <w:pPr>
              <w:spacing w:line="480" w:lineRule="auto"/>
              <w:jc w:val="center"/>
              <w:rPr>
                <w:rFonts w:ascii="Times New Roman" w:eastAsiaTheme="minorEastAsia" w:hAnsi="Times New Roman" w:cs="Times New Roman"/>
                <w:lang w:val="en-US"/>
              </w:rPr>
            </w:pPr>
            <w:r w:rsidRPr="00FC3C4F">
              <w:rPr>
                <w:rFonts w:ascii="Times New Roman" w:eastAsiaTheme="minorEastAsia" w:hAnsi="Times New Roman" w:cs="Times New Roman"/>
                <w:lang w:val="en-US"/>
              </w:rPr>
              <w:t>(6)</w:t>
            </w:r>
          </w:p>
        </w:tc>
      </w:tr>
      <w:tr w:rsidR="0045282E" w:rsidRPr="00FC3C4F" w14:paraId="175CEF8C" w14:textId="77777777" w:rsidTr="00FF2E97">
        <w:tc>
          <w:tcPr>
            <w:tcW w:w="8460" w:type="dxa"/>
          </w:tcPr>
          <w:p w14:paraId="1C02A30A" w14:textId="5755D7F1" w:rsidR="0045282E" w:rsidRPr="0045282E" w:rsidRDefault="0045282E" w:rsidP="0045282E">
            <w:pPr>
              <w:spacing w:line="480" w:lineRule="auto"/>
              <w:jc w:val="center"/>
              <w:rPr>
                <w:rFonts w:ascii="Times New Roman" w:eastAsiaTheme="minorEastAsia" w:hAnsi="Times New Roman" w:cs="Times New Roman"/>
                <w:b/>
                <w:sz w:val="20"/>
                <w:lang w:val="en-US"/>
              </w:rPr>
            </w:pPr>
            <m:oMathPara>
              <m:oMath>
                <m:r>
                  <m:rPr>
                    <m:sty m:val="bi"/>
                  </m:rPr>
                  <w:rPr>
                    <w:rFonts w:ascii="Cambria Math" w:eastAsiaTheme="minorEastAsia" w:hAnsi="Cambria Math" w:cs="Times New Roman"/>
                    <w:sz w:val="20"/>
                    <w:lang w:val="en-US"/>
                  </w:rPr>
                  <w:lastRenderedPageBreak/>
                  <m:t>MAPE=</m:t>
                </m:r>
                <m:f>
                  <m:fPr>
                    <m:ctrlPr>
                      <w:rPr>
                        <w:rFonts w:ascii="Cambria Math" w:eastAsiaTheme="minorEastAsia" w:hAnsi="Cambria Math" w:cs="Times New Roman"/>
                        <w:b/>
                        <w:i/>
                        <w:sz w:val="20"/>
                        <w:lang w:val="en-US"/>
                      </w:rPr>
                    </m:ctrlPr>
                  </m:fPr>
                  <m:num>
                    <m:r>
                      <m:rPr>
                        <m:sty m:val="bi"/>
                      </m:rPr>
                      <w:rPr>
                        <w:rFonts w:ascii="Cambria Math" w:eastAsiaTheme="minorEastAsia" w:hAnsi="Cambria Math" w:cs="Times New Roman"/>
                        <w:sz w:val="20"/>
                        <w:lang w:val="en-US"/>
                      </w:rPr>
                      <m:t>1</m:t>
                    </m:r>
                  </m:num>
                  <m:den>
                    <m:r>
                      <m:rPr>
                        <m:sty m:val="bi"/>
                      </m:rPr>
                      <w:rPr>
                        <w:rFonts w:ascii="Cambria Math" w:eastAsiaTheme="minorEastAsia" w:hAnsi="Cambria Math" w:cs="Times New Roman"/>
                        <w:sz w:val="20"/>
                        <w:lang w:val="en-US"/>
                      </w:rPr>
                      <m:t>N</m:t>
                    </m:r>
                  </m:den>
                </m:f>
                <m:nary>
                  <m:naryPr>
                    <m:chr m:val="∑"/>
                    <m:limLoc m:val="undOvr"/>
                    <m:ctrlPr>
                      <w:rPr>
                        <w:rFonts w:ascii="Cambria Math" w:eastAsiaTheme="minorEastAsia" w:hAnsi="Cambria Math" w:cs="Times New Roman"/>
                        <w:b/>
                        <w:i/>
                        <w:sz w:val="20"/>
                        <w:lang w:val="en-US"/>
                      </w:rPr>
                    </m:ctrlPr>
                  </m:naryPr>
                  <m:sub>
                    <m:r>
                      <m:rPr>
                        <m:sty m:val="bi"/>
                      </m:rPr>
                      <w:rPr>
                        <w:rFonts w:ascii="Cambria Math" w:eastAsiaTheme="minorEastAsia" w:hAnsi="Cambria Math" w:cs="Times New Roman"/>
                        <w:sz w:val="20"/>
                        <w:lang w:val="en-US"/>
                      </w:rPr>
                      <m:t>t=1</m:t>
                    </m:r>
                  </m:sub>
                  <m:sup>
                    <m:r>
                      <m:rPr>
                        <m:sty m:val="bi"/>
                      </m:rPr>
                      <w:rPr>
                        <w:rFonts w:ascii="Cambria Math" w:eastAsiaTheme="minorEastAsia" w:hAnsi="Cambria Math" w:cs="Times New Roman"/>
                        <w:sz w:val="20"/>
                        <w:lang w:val="en-US"/>
                      </w:rPr>
                      <m:t>N</m:t>
                    </m:r>
                  </m:sup>
                  <m:e>
                    <m:d>
                      <m:dPr>
                        <m:begChr m:val="|"/>
                        <m:endChr m:val="|"/>
                        <m:ctrlPr>
                          <w:rPr>
                            <w:rFonts w:ascii="Cambria Math" w:eastAsiaTheme="minorEastAsia" w:hAnsi="Cambria Math" w:cs="Times New Roman"/>
                            <w:b/>
                            <w:i/>
                            <w:sz w:val="20"/>
                            <w:lang w:val="en-US"/>
                          </w:rPr>
                        </m:ctrlPr>
                      </m:dPr>
                      <m:e>
                        <m:f>
                          <m:fPr>
                            <m:ctrlPr>
                              <w:rPr>
                                <w:rFonts w:ascii="Cambria Math" w:eastAsiaTheme="minorEastAsia" w:hAnsi="Cambria Math" w:cs="Times New Roman"/>
                                <w:b/>
                                <w:i/>
                                <w:sz w:val="20"/>
                                <w:lang w:val="en-US"/>
                              </w:rPr>
                            </m:ctrlPr>
                          </m:fPr>
                          <m:num>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z</m:t>
                                </m:r>
                              </m:e>
                              <m:sub>
                                <m:r>
                                  <m:rPr>
                                    <m:sty m:val="bi"/>
                                  </m:rPr>
                                  <w:rPr>
                                    <w:rFonts w:ascii="Cambria Math" w:eastAsiaTheme="minorEastAsia" w:hAnsi="Cambria Math" w:cs="Times New Roman"/>
                                    <w:sz w:val="20"/>
                                    <w:lang w:val="en-US"/>
                                  </w:rPr>
                                  <m:t>t</m:t>
                                </m:r>
                              </m:sub>
                            </m:sSub>
                            <m:r>
                              <m:rPr>
                                <m:sty m:val="bi"/>
                              </m:rPr>
                              <w:rPr>
                                <w:rFonts w:ascii="Cambria Math" w:eastAsiaTheme="minorEastAsia" w:hAnsi="Cambria Math" w:cs="Times New Roman"/>
                                <w:sz w:val="20"/>
                                <w:lang w:val="en-US"/>
                              </w:rPr>
                              <m:t>-</m:t>
                            </m:r>
                            <m:sSub>
                              <m:sSubPr>
                                <m:ctrlPr>
                                  <w:rPr>
                                    <w:rFonts w:ascii="Cambria Math" w:eastAsiaTheme="minorEastAsia" w:hAnsi="Cambria Math" w:cs="Times New Roman"/>
                                    <w:b/>
                                    <w:i/>
                                    <w:sz w:val="20"/>
                                    <w:lang w:val="en-US"/>
                                  </w:rPr>
                                </m:ctrlPr>
                              </m:sSubPr>
                              <m:e>
                                <m:acc>
                                  <m:accPr>
                                    <m:ctrlPr>
                                      <w:rPr>
                                        <w:rFonts w:ascii="Cambria Math" w:eastAsiaTheme="minorEastAsia" w:hAnsi="Cambria Math" w:cs="Times New Roman"/>
                                        <w:b/>
                                        <w:i/>
                                        <w:sz w:val="20"/>
                                        <w:lang w:val="en-US"/>
                                      </w:rPr>
                                    </m:ctrlPr>
                                  </m:accPr>
                                  <m:e>
                                    <m:r>
                                      <m:rPr>
                                        <m:sty m:val="bi"/>
                                      </m:rPr>
                                      <w:rPr>
                                        <w:rFonts w:ascii="Cambria Math" w:eastAsiaTheme="minorEastAsia" w:hAnsi="Cambria Math" w:cs="Times New Roman"/>
                                        <w:sz w:val="20"/>
                                        <w:lang w:val="en-US"/>
                                      </w:rPr>
                                      <m:t>z</m:t>
                                    </m:r>
                                  </m:e>
                                </m:acc>
                              </m:e>
                              <m:sub>
                                <m:r>
                                  <m:rPr>
                                    <m:sty m:val="bi"/>
                                  </m:rPr>
                                  <w:rPr>
                                    <w:rFonts w:ascii="Cambria Math" w:eastAsiaTheme="minorEastAsia" w:hAnsi="Cambria Math" w:cs="Times New Roman"/>
                                    <w:sz w:val="20"/>
                                    <w:lang w:val="en-US"/>
                                  </w:rPr>
                                  <m:t>t</m:t>
                                </m:r>
                              </m:sub>
                            </m:sSub>
                          </m:num>
                          <m:den>
                            <m:sSub>
                              <m:sSubPr>
                                <m:ctrlPr>
                                  <w:rPr>
                                    <w:rFonts w:ascii="Cambria Math" w:eastAsiaTheme="minorEastAsia" w:hAnsi="Cambria Math" w:cs="Times New Roman"/>
                                    <w:b/>
                                    <w:i/>
                                    <w:sz w:val="20"/>
                                    <w:lang w:val="en-US"/>
                                  </w:rPr>
                                </m:ctrlPr>
                              </m:sSubPr>
                              <m:e>
                                <m:r>
                                  <m:rPr>
                                    <m:sty m:val="bi"/>
                                  </m:rPr>
                                  <w:rPr>
                                    <w:rFonts w:ascii="Cambria Math" w:eastAsiaTheme="minorEastAsia" w:hAnsi="Cambria Math" w:cs="Times New Roman"/>
                                    <w:sz w:val="20"/>
                                    <w:lang w:val="en-US"/>
                                  </w:rPr>
                                  <m:t>z</m:t>
                                </m:r>
                              </m:e>
                              <m:sub>
                                <m:r>
                                  <m:rPr>
                                    <m:sty m:val="bi"/>
                                  </m:rPr>
                                  <w:rPr>
                                    <w:rFonts w:ascii="Cambria Math" w:eastAsiaTheme="minorEastAsia" w:hAnsi="Cambria Math" w:cs="Times New Roman"/>
                                    <w:sz w:val="20"/>
                                    <w:lang w:val="en-US"/>
                                  </w:rPr>
                                  <m:t>t</m:t>
                                </m:r>
                              </m:sub>
                            </m:sSub>
                          </m:den>
                        </m:f>
                      </m:e>
                    </m:d>
                  </m:e>
                </m:nary>
              </m:oMath>
            </m:oMathPara>
          </w:p>
        </w:tc>
        <w:tc>
          <w:tcPr>
            <w:tcW w:w="602" w:type="dxa"/>
          </w:tcPr>
          <w:p w14:paraId="2C35647E" w14:textId="77777777" w:rsidR="0045282E" w:rsidRPr="00FC3C4F" w:rsidRDefault="0045282E" w:rsidP="00FF2E97">
            <w:pPr>
              <w:spacing w:line="480" w:lineRule="auto"/>
              <w:jc w:val="both"/>
              <w:rPr>
                <w:rFonts w:ascii="Times New Roman" w:eastAsiaTheme="minorEastAsia" w:hAnsi="Times New Roman" w:cs="Times New Roman"/>
                <w:lang w:val="en-US"/>
              </w:rPr>
            </w:pPr>
            <w:r w:rsidRPr="00FC3C4F">
              <w:rPr>
                <w:rFonts w:ascii="Times New Roman" w:eastAsiaTheme="minorEastAsia" w:hAnsi="Times New Roman" w:cs="Times New Roman"/>
                <w:lang w:val="en-US"/>
              </w:rPr>
              <w:t xml:space="preserve">  (7)</w:t>
            </w:r>
          </w:p>
        </w:tc>
      </w:tr>
    </w:tbl>
    <w:p w14:paraId="421FE6A0" w14:textId="1AE0D527" w:rsidR="00C97D61" w:rsidRPr="00C97D61" w:rsidRDefault="00C97D61" w:rsidP="00C97D61">
      <w:pPr>
        <w:pStyle w:val="SubTitle"/>
        <w:rPr>
          <w:lang w:val="en-US"/>
        </w:rPr>
      </w:pPr>
      <w:r>
        <w:rPr>
          <w:lang w:val="en-US"/>
        </w:rPr>
        <w:t xml:space="preserve">3.2 </w:t>
      </w:r>
      <w:r w:rsidRPr="00C97D61">
        <w:rPr>
          <w:lang w:val="en-US"/>
        </w:rPr>
        <w:t>Artificial Neural Networks</w:t>
      </w:r>
    </w:p>
    <w:p w14:paraId="115F7F7F" w14:textId="6E78BAD4" w:rsidR="00C97D61" w:rsidRPr="00C97D61" w:rsidRDefault="00C97D61" w:rsidP="00C97D61">
      <w:pPr>
        <w:pStyle w:val="MainText"/>
        <w:rPr>
          <w:lang w:val="en-US"/>
        </w:rPr>
      </w:pPr>
      <w:r w:rsidRPr="00C97D61">
        <w:rPr>
          <w:lang w:val="en-US"/>
        </w:rPr>
        <w:t xml:space="preserve">The ANNs are nature-inspired computational modeling tools that simulate human learning to predict future data and make decisions. The ANNs are widely accepted in many disciplines for modeling complex real-world problems [46]. Because first, ANN models have flexible nonlinear function mapping capability that helps approximate the variable in interest with high accuracy [47, 48]. Second, as a data-driven approach, ANN can capture the uncertain hidden relationships between variables [49]. Third, ANNs have an adaptive structure that </w:t>
      </w:r>
      <w:r w:rsidR="009D6262">
        <w:rPr>
          <w:lang w:val="en-US"/>
        </w:rPr>
        <w:t>provides</w:t>
      </w:r>
      <w:r w:rsidRPr="00C97D61">
        <w:rPr>
          <w:lang w:val="en-US"/>
        </w:rPr>
        <w:t xml:space="preserve"> more robust generalizable models for nonstationary environments. However, in contrast to the advantages mentioned earlier, the performance of the ANN </w:t>
      </w:r>
      <w:r w:rsidR="009D6262" w:rsidRPr="00C97D61">
        <w:rPr>
          <w:lang w:val="en-US"/>
        </w:rPr>
        <w:t>compar</w:t>
      </w:r>
      <w:r w:rsidR="009D6262">
        <w:rPr>
          <w:lang w:val="en-US"/>
        </w:rPr>
        <w:t>ed</w:t>
      </w:r>
      <w:r w:rsidR="009D6262" w:rsidRPr="00C97D61">
        <w:rPr>
          <w:lang w:val="en-US"/>
        </w:rPr>
        <w:t xml:space="preserve"> </w:t>
      </w:r>
      <w:r w:rsidRPr="00C97D61">
        <w:rPr>
          <w:lang w:val="en-US"/>
        </w:rPr>
        <w:t>to the linear model is inconsistent. Some researchers reported that the linear structure of the data without much disruption might be the reason for outperforming linear time series. Therefore, instinctively developing ANN models for any type of data does not guarantee good performance.</w:t>
      </w:r>
    </w:p>
    <w:p w14:paraId="17AAE79B" w14:textId="28A452E0" w:rsidR="00C97D61" w:rsidRPr="00C97D61" w:rsidRDefault="00C97D61" w:rsidP="00C97D61">
      <w:pPr>
        <w:pStyle w:val="MainText"/>
        <w:rPr>
          <w:lang w:val="en-US"/>
        </w:rPr>
      </w:pPr>
      <w:r w:rsidRPr="00C97D61">
        <w:rPr>
          <w:lang w:val="en-US"/>
        </w:rPr>
        <w:t xml:space="preserve">In the literature, feed-forward ANNs were preferred mostly for a wide range of prediction applications [50], and also multi-layered perceptron feed-forward ANNs were found favorable for application in predicting deadly infectious disease outbreaks [46]. In this paper, a two-layer feed-forward backpropagation neural network architecture was preferred to predict mortality. The ANN model has 15 input variables as presented in Table 1, two hidden layers, and one output. The same ANN model is replicated for four outputs: as on day, lag 1 day, lag 7 day and lag 14 day. The data set was decomposed into three sets: 80% for training, 10% for testing, and 10% for validation. The tangent sigmoid function was preferred as a neural transfer function in the hidden layer, and the Purelin function is employed in the output layer.  The neuron numbers of hidden layers were determined as 8 and 10. Levenberg-Marquardt (LM), Bayesian Regularization (BR), and Scaled Conjugate Gradient (SCG) backpropagation algorithms were deployed as training algorithms. </w:t>
      </w:r>
    </w:p>
    <w:p w14:paraId="4048C0F9" w14:textId="37AAEDD3" w:rsidR="00C97D61" w:rsidRDefault="00C97D61" w:rsidP="00C97D61">
      <w:pPr>
        <w:pStyle w:val="MainText"/>
        <w:rPr>
          <w:lang w:val="en-US"/>
        </w:rPr>
      </w:pPr>
      <w:r w:rsidRPr="00C97D61">
        <w:rPr>
          <w:lang w:val="en-US"/>
        </w:rPr>
        <w:t xml:space="preserve">Preferred training algorithms have different superior features across each other. LM algorithm, which has high accuracy prediction recognition rate in supervised learning networks [51], is known to be a fast and stable convergence training algorithm for moderate-sized feed-forward neural networks (up to several hundred weights) [52]. Based on the success of conjugate gradient methods in solving large-scale unconstrained optimization problems, the SCG algorithm is usually efficient for large multilayer networks, which have more than a thousand or more weights and biases [53]. The BR algorithm can result in good generalization for small or noisy data sets. It is quite challenging to collect all COVID-19 data with complete accuracy. Therefore, </w:t>
      </w:r>
      <w:r w:rsidR="00D95CF2">
        <w:rPr>
          <w:lang w:val="en-US"/>
        </w:rPr>
        <w:t xml:space="preserve">assuming </w:t>
      </w:r>
      <w:r w:rsidRPr="00C97D61">
        <w:rPr>
          <w:lang w:val="en-US"/>
        </w:rPr>
        <w:t>that the obtained data is noisy, the BR training algorithm is expected to give better results than other algorithms for the COVID-19 data set. Besides, the BR algorithm updates the squared weights E</w:t>
      </w:r>
      <w:r w:rsidRPr="00B03042">
        <w:rPr>
          <w:i/>
          <w:vertAlign w:val="subscript"/>
          <w:lang w:val="en-US"/>
        </w:rPr>
        <w:t>W</w:t>
      </w:r>
      <w:r w:rsidRPr="00C97D61">
        <w:rPr>
          <w:lang w:val="en-US"/>
        </w:rPr>
        <w:t xml:space="preserve"> and squared errors E</w:t>
      </w:r>
      <w:r w:rsidRPr="00C97D61">
        <w:rPr>
          <w:i/>
          <w:vertAlign w:val="subscript"/>
          <w:lang w:val="en-US"/>
        </w:rPr>
        <w:t>D</w:t>
      </w:r>
      <w:r w:rsidRPr="00C97D61">
        <w:rPr>
          <w:lang w:val="en-US"/>
        </w:rPr>
        <w:t xml:space="preserve"> by regularization parameters </w:t>
      </w:r>
      <w:r w:rsidRPr="00C97D61">
        <w:rPr>
          <w:i/>
          <w:lang w:val="en-US"/>
        </w:rPr>
        <w:t>α</w:t>
      </w:r>
      <w:r w:rsidRPr="00C97D61">
        <w:rPr>
          <w:lang w:val="en-US"/>
        </w:rPr>
        <w:t xml:space="preserve"> and </w:t>
      </w:r>
      <w:r w:rsidRPr="00C97D61">
        <w:rPr>
          <w:i/>
          <w:lang w:val="en-US"/>
        </w:rPr>
        <w:t>β</w:t>
      </w:r>
      <w:r w:rsidRPr="00C97D61">
        <w:rPr>
          <w:lang w:val="en-US"/>
        </w:rPr>
        <w:t>. It limits the size of network parameters by regularization to create a network with better generalization ability. Regularization forces the network to keep the weight and bias values at smaller values; this helps the network  reduce overfitting and capture noise [54]. For detailed information on the BR training algorithm, see Hagan et al. [54].</w:t>
      </w:r>
    </w:p>
    <w:p w14:paraId="43E785F1" w14:textId="77777777" w:rsidR="00FD5DC0" w:rsidRPr="00FD5DC0" w:rsidRDefault="00FD5DC0" w:rsidP="00FD5DC0">
      <w:pPr>
        <w:pStyle w:val="SubTitle"/>
        <w:rPr>
          <w:lang w:val="en-US"/>
        </w:rPr>
      </w:pPr>
      <w:r w:rsidRPr="00FD5DC0">
        <w:rPr>
          <w:lang w:val="en-US"/>
        </w:rPr>
        <w:t>3.3 Augmented-ANN</w:t>
      </w:r>
    </w:p>
    <w:p w14:paraId="04BCC60D" w14:textId="33729038" w:rsidR="00FD5DC0" w:rsidRPr="00FD5DC0" w:rsidRDefault="00FD5DC0" w:rsidP="00FD5DC0">
      <w:pPr>
        <w:pStyle w:val="MainText"/>
        <w:rPr>
          <w:lang w:val="en-US"/>
        </w:rPr>
      </w:pPr>
      <w:r w:rsidRPr="00FD5DC0">
        <w:rPr>
          <w:lang w:val="en-US"/>
        </w:rPr>
        <w:t xml:space="preserve">Real-world problems are seldom pure linear or nonlinear and usually merge both structures, </w:t>
      </w:r>
      <w:r w:rsidR="009D6262">
        <w:rPr>
          <w:lang w:val="en-US"/>
        </w:rPr>
        <w:t>implying</w:t>
      </w:r>
      <w:r w:rsidRPr="00FD5DC0">
        <w:rPr>
          <w:lang w:val="en-US"/>
        </w:rPr>
        <w:t xml:space="preserve"> that neither a single technique is sufficient for modeling [55]. Besides, due to their complex structure, there has been agreed-upon prediction literature that no universal model acquires distinct patterns evenly. Both theoretical and empirical findings indicated that an effective way to improve their predictive performance is particularly combinations of quite different models [6]. Hence, to adequately capture both the linear and nonlinear components of the data, the ARIMA and ANN models for linear and nonlinear data structure can be combined in one model.</w:t>
      </w:r>
    </w:p>
    <w:p w14:paraId="5906947F" w14:textId="201EF5BA" w:rsidR="00FD5DC0" w:rsidRPr="00FD5DC0" w:rsidRDefault="00FD5DC0" w:rsidP="00FD5DC0">
      <w:pPr>
        <w:pStyle w:val="MainText"/>
        <w:rPr>
          <w:lang w:val="en-US"/>
        </w:rPr>
      </w:pPr>
      <w:r w:rsidRPr="00FD5DC0">
        <w:rPr>
          <w:lang w:val="en-US"/>
        </w:rPr>
        <w:lastRenderedPageBreak/>
        <w:t xml:space="preserve">COVID-19 mortality data is complex by nature since neither all the responsible factors nor their impact can be truly captured yet. Various studies utilized different factors, such as age, gender, and chronic disease history, to understand the spread and consequences of the COVID-19 pandemic. However, there are still many unknowns in terms of underlying factors and their impact. Besides, a concern about </w:t>
      </w:r>
      <w:r w:rsidR="009D6262">
        <w:rPr>
          <w:lang w:val="en-US"/>
        </w:rPr>
        <w:t xml:space="preserve">the </w:t>
      </w:r>
      <w:r w:rsidRPr="00FD5DC0">
        <w:rPr>
          <w:lang w:val="en-US"/>
        </w:rPr>
        <w:t xml:space="preserve">nonlinear structure of COVID-19 data was mentioned by [56]. To adequately acquire different patterns in the data, we propose an Augmented-ANN model. The integration of ANN and ARIMA allows us to provide a better fit for the complex mortality data. The </w:t>
      </w:r>
      <w:r w:rsidR="009D6262">
        <w:rPr>
          <w:lang w:val="en-US"/>
        </w:rPr>
        <w:t>ARIMA model captures the linear relationships between present and prior mortality values</w:t>
      </w:r>
      <w:r w:rsidRPr="00FD5DC0">
        <w:rPr>
          <w:lang w:val="en-US"/>
        </w:rPr>
        <w:t xml:space="preserve">, while </w:t>
      </w:r>
      <w:r w:rsidR="00E2366E">
        <w:rPr>
          <w:lang w:val="en-US"/>
        </w:rPr>
        <w:t xml:space="preserve">ANN captures the </w:t>
      </w:r>
      <w:r w:rsidRPr="00FD5DC0">
        <w:rPr>
          <w:lang w:val="en-US"/>
        </w:rPr>
        <w:t xml:space="preserve">nonlinear relationships. </w:t>
      </w:r>
    </w:p>
    <w:p w14:paraId="5F139749" w14:textId="6C7BB9AE" w:rsidR="00FD5DC0" w:rsidRDefault="00FD5DC0" w:rsidP="00FD5DC0">
      <w:pPr>
        <w:pStyle w:val="MainText"/>
        <w:rPr>
          <w:lang w:val="en-US"/>
        </w:rPr>
      </w:pPr>
      <w:r w:rsidRPr="00FD5DC0">
        <w:rPr>
          <w:lang w:val="en-US"/>
        </w:rPr>
        <w:t>The framework of the proposed prediction methodology is presented in Figure 3. The methodology initiates by creating the best performing ARIMA (</w:t>
      </w:r>
      <w:r w:rsidRPr="00FD5DC0">
        <w:rPr>
          <w:i/>
          <w:lang w:val="en-US"/>
        </w:rPr>
        <w:t>p,d,q</w:t>
      </w:r>
      <w:r w:rsidRPr="00FD5DC0">
        <w:rPr>
          <w:lang w:val="en-US"/>
        </w:rPr>
        <w:t>) model. The outcomes of the ARIMA model are considered as a baseline prediction that has been built upon the linear correlation structures of the current and past deaths. Then, in addition to other responsible factors in Table 2 (X</w:t>
      </w:r>
      <w:r w:rsidRPr="00FD5DC0">
        <w:rPr>
          <w:vertAlign w:val="subscript"/>
          <w:lang w:val="en-US"/>
        </w:rPr>
        <w:t>1</w:t>
      </w:r>
      <w:r w:rsidRPr="00FD5DC0">
        <w:rPr>
          <w:lang w:val="en-US"/>
        </w:rPr>
        <w:t>-X</w:t>
      </w:r>
      <w:r w:rsidRPr="00FD5DC0">
        <w:rPr>
          <w:vertAlign w:val="subscript"/>
          <w:lang w:val="en-US"/>
        </w:rPr>
        <w:t>15</w:t>
      </w:r>
      <w:r w:rsidRPr="00FD5DC0">
        <w:rPr>
          <w:lang w:val="en-US"/>
        </w:rPr>
        <w:t>), the ARIMA predictions (X</w:t>
      </w:r>
      <w:r w:rsidRPr="00FD5DC0">
        <w:rPr>
          <w:vertAlign w:val="subscript"/>
          <w:lang w:val="en-US"/>
        </w:rPr>
        <w:t>16</w:t>
      </w:r>
      <w:r w:rsidRPr="00FD5DC0">
        <w:rPr>
          <w:lang w:val="en-US"/>
        </w:rPr>
        <w:t>) are included as input variables to the ANN model for predicting mortality.</w:t>
      </w:r>
    </w:p>
    <w:p w14:paraId="47FF421F" w14:textId="77777777" w:rsidR="00FD5DC0" w:rsidRDefault="00FD5DC0" w:rsidP="00FD5DC0">
      <w:pPr>
        <w:pStyle w:val="MainText"/>
        <w:rPr>
          <w:lang w:val="en-US"/>
        </w:rPr>
      </w:pPr>
    </w:p>
    <w:p w14:paraId="4314447D" w14:textId="77777777" w:rsidR="00FD5DC0" w:rsidRPr="00FC3C4F" w:rsidRDefault="00FD5DC0" w:rsidP="00FD5DC0">
      <w:pPr>
        <w:keepNext/>
        <w:spacing w:line="480" w:lineRule="auto"/>
        <w:jc w:val="center"/>
      </w:pPr>
      <w:r w:rsidRPr="00FC3C4F">
        <w:rPr>
          <w:noProof/>
          <w:lang w:eastAsia="tr-TR"/>
        </w:rPr>
        <w:drawing>
          <wp:inline distT="0" distB="0" distL="0" distR="0" wp14:anchorId="00C86513" wp14:editId="22DA45C6">
            <wp:extent cx="5216236" cy="1879219"/>
            <wp:effectExtent l="0" t="0" r="3810" b="6985"/>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6697" cy="1901001"/>
                    </a:xfrm>
                    <a:prstGeom prst="rect">
                      <a:avLst/>
                    </a:prstGeom>
                    <a:noFill/>
                  </pic:spPr>
                </pic:pic>
              </a:graphicData>
            </a:graphic>
          </wp:inline>
        </w:drawing>
      </w:r>
    </w:p>
    <w:p w14:paraId="7B943BD5" w14:textId="2AB3756E" w:rsidR="00FD5DC0" w:rsidRPr="00FD5DC0" w:rsidRDefault="00FD5DC0" w:rsidP="00FD5DC0">
      <w:pPr>
        <w:pStyle w:val="Caption"/>
        <w:spacing w:after="0"/>
        <w:jc w:val="center"/>
        <w:rPr>
          <w:rFonts w:ascii="Times New Roman" w:hAnsi="Times New Roman" w:cs="Times New Roman"/>
          <w:i w:val="0"/>
          <w:color w:val="auto"/>
          <w:sz w:val="20"/>
          <w:szCs w:val="20"/>
          <w:lang w:val="en-US"/>
        </w:rPr>
      </w:pPr>
      <w:r w:rsidRPr="00FD5DC0">
        <w:rPr>
          <w:rFonts w:ascii="Times New Roman" w:hAnsi="Times New Roman" w:cs="Times New Roman"/>
          <w:i w:val="0"/>
          <w:color w:val="auto"/>
          <w:sz w:val="20"/>
          <w:szCs w:val="20"/>
          <w:lang w:val="en-US"/>
        </w:rPr>
        <w:t>Figure 3 The framework of the proposed Augmented-ANN models</w:t>
      </w:r>
    </w:p>
    <w:p w14:paraId="6D5975C2" w14:textId="12928438" w:rsidR="00FF2E97" w:rsidRDefault="00FF2E97" w:rsidP="00FF2E97">
      <w:pPr>
        <w:pStyle w:val="SectionTitle"/>
        <w:rPr>
          <w:lang w:val="en-US"/>
        </w:rPr>
      </w:pPr>
      <w:r>
        <w:rPr>
          <w:lang w:val="en-US"/>
        </w:rPr>
        <w:t xml:space="preserve">4. </w:t>
      </w:r>
      <w:r w:rsidRPr="00FC3C4F">
        <w:rPr>
          <w:lang w:val="en-US"/>
        </w:rPr>
        <w:t xml:space="preserve">Results </w:t>
      </w:r>
      <w:r>
        <w:rPr>
          <w:lang w:val="en-US"/>
        </w:rPr>
        <w:t>and Discussion</w:t>
      </w:r>
    </w:p>
    <w:p w14:paraId="527C24A0" w14:textId="352AAF9F" w:rsidR="00FF2E97" w:rsidRPr="00FF2E97" w:rsidRDefault="00FF2E97" w:rsidP="00FF2E97">
      <w:pPr>
        <w:pStyle w:val="MainText"/>
        <w:rPr>
          <w:lang w:val="en-US"/>
        </w:rPr>
      </w:pPr>
      <w:r w:rsidRPr="00FF2E97">
        <w:rPr>
          <w:lang w:val="en-US"/>
        </w:rPr>
        <w:t>This section discusses the results of the ARIMA, ANN, and Augmented-ANN models employed to predict the number of deaths under subsections Section 4.1 to 4.3, respectively. The modeling performances of the three models were evaluated in Section 4.4 to demonstrate the appropriateness and effectiveness of Augmented-ANN. Besides, a sensitivity analysis was conducted to identify the impact of each factor on mortality prediction.</w:t>
      </w:r>
    </w:p>
    <w:p w14:paraId="3BF50474" w14:textId="3A0E94BF" w:rsidR="00FF2E97" w:rsidRDefault="00FF2E97" w:rsidP="00FF2E97">
      <w:pPr>
        <w:pStyle w:val="SubTitle"/>
        <w:rPr>
          <w:lang w:val="en-US"/>
        </w:rPr>
      </w:pPr>
      <w:r>
        <w:rPr>
          <w:lang w:val="en-US"/>
        </w:rPr>
        <w:t xml:space="preserve">4.1 </w:t>
      </w:r>
      <w:r w:rsidRPr="00FC3C4F">
        <w:rPr>
          <w:lang w:val="en-US"/>
        </w:rPr>
        <w:t>ARIMA Results</w:t>
      </w:r>
    </w:p>
    <w:p w14:paraId="36FD9C08" w14:textId="07787B4C" w:rsidR="005E4C24" w:rsidRPr="00FF2E97" w:rsidRDefault="00FF2E97" w:rsidP="00FF2E97">
      <w:pPr>
        <w:pStyle w:val="MainText"/>
        <w:rPr>
          <w:lang w:val="en-US"/>
        </w:rPr>
      </w:pPr>
      <w:r w:rsidRPr="00FF2E97">
        <w:rPr>
          <w:lang w:val="en-US"/>
        </w:rPr>
        <w:t>The original mortality time series data were tested by Augmented Dickey-Fuller (ADF) test for stationarity. After the stationary assumption was satisfied (</w:t>
      </w:r>
      <w:r w:rsidRPr="00FF2E97">
        <w:rPr>
          <w:i/>
          <w:lang w:val="en-US"/>
        </w:rPr>
        <w:t>p=</w:t>
      </w:r>
      <w:r w:rsidRPr="00FF2E97">
        <w:rPr>
          <w:lang w:val="en-US"/>
        </w:rPr>
        <w:t xml:space="preserve"> 0.0269), the parameters of the ARIMA model were determined based on the smallest AIC value that was chosen among the possible combinations of values of 0, 1, and 2 for </w:t>
      </w:r>
      <w:r w:rsidRPr="00FF2E97">
        <w:rPr>
          <w:i/>
          <w:lang w:val="en-US"/>
        </w:rPr>
        <w:t>p</w:t>
      </w:r>
      <w:r w:rsidRPr="00FF2E97">
        <w:rPr>
          <w:lang w:val="en-US"/>
        </w:rPr>
        <w:t xml:space="preserve"> and </w:t>
      </w:r>
      <w:r w:rsidRPr="00FF2E97">
        <w:rPr>
          <w:i/>
          <w:lang w:val="en-US"/>
        </w:rPr>
        <w:t>q</w:t>
      </w:r>
      <w:r w:rsidRPr="00FF2E97">
        <w:rPr>
          <w:lang w:val="en-US"/>
        </w:rPr>
        <w:t xml:space="preserve">, respectively. Accordingly, AR (1) model with “1541.503” AIC value was the best model to represent the mortality data. It is worth to mention that AR (1) is a special version of ARIMA model with </w:t>
      </w:r>
      <w:r w:rsidRPr="00FF2E97">
        <w:rPr>
          <w:i/>
          <w:lang w:val="en-US"/>
        </w:rPr>
        <w:t>p=1</w:t>
      </w:r>
      <w:r w:rsidRPr="00FF2E97">
        <w:rPr>
          <w:lang w:val="en-US"/>
        </w:rPr>
        <w:t>,</w:t>
      </w:r>
      <w:r w:rsidRPr="00FF2E97">
        <w:rPr>
          <w:i/>
          <w:lang w:val="en-US"/>
        </w:rPr>
        <w:t xml:space="preserve"> d=0</w:t>
      </w:r>
      <w:r w:rsidRPr="00FF2E97">
        <w:rPr>
          <w:lang w:val="en-US"/>
        </w:rPr>
        <w:t>,</w:t>
      </w:r>
      <w:r w:rsidRPr="00FF2E97">
        <w:rPr>
          <w:i/>
          <w:lang w:val="en-US"/>
        </w:rPr>
        <w:t xml:space="preserve"> q=0</w:t>
      </w:r>
      <w:r w:rsidRPr="00FF2E97">
        <w:rPr>
          <w:lang w:val="en-US"/>
        </w:rPr>
        <w:t xml:space="preserve"> values. The estimations of the AR(1) model were presented in Table 3.</w:t>
      </w:r>
    </w:p>
    <w:p w14:paraId="4DC1FC8D" w14:textId="7B0D7749" w:rsidR="00FF2E97" w:rsidRPr="00FC3C4F" w:rsidRDefault="00FF2E97" w:rsidP="00FF2E97">
      <w:pPr>
        <w:pStyle w:val="TableCaption"/>
        <w:rPr>
          <w:lang w:val="en-US"/>
        </w:rPr>
      </w:pPr>
      <w:r w:rsidRPr="00FC3C4F">
        <w:rPr>
          <w:lang w:val="en-US"/>
        </w:rPr>
        <w:t xml:space="preserve">Table </w:t>
      </w:r>
      <w:r>
        <w:rPr>
          <w:lang w:val="en-US"/>
        </w:rPr>
        <w:t>3</w:t>
      </w:r>
      <w:r w:rsidRPr="00FC3C4F">
        <w:rPr>
          <w:lang w:val="en-US"/>
        </w:rPr>
        <w:t xml:space="preserve"> A</w:t>
      </w:r>
      <w:r>
        <w:rPr>
          <w:lang w:val="en-US"/>
        </w:rPr>
        <w:t>R</w:t>
      </w:r>
      <w:r w:rsidRPr="00FC3C4F">
        <w:rPr>
          <w:lang w:val="en-US"/>
        </w:rPr>
        <w:t xml:space="preserve"> (1) model parameters</w:t>
      </w:r>
    </w:p>
    <w:tbl>
      <w:tblPr>
        <w:tblW w:w="9115" w:type="dxa"/>
        <w:tblLook w:val="04A0" w:firstRow="1" w:lastRow="0" w:firstColumn="1" w:lastColumn="0" w:noHBand="0" w:noVBand="1"/>
      </w:tblPr>
      <w:tblGrid>
        <w:gridCol w:w="1312"/>
        <w:gridCol w:w="1137"/>
        <w:gridCol w:w="1488"/>
        <w:gridCol w:w="1137"/>
        <w:gridCol w:w="962"/>
        <w:gridCol w:w="1575"/>
        <w:gridCol w:w="1504"/>
      </w:tblGrid>
      <w:tr w:rsidR="00FF2E97" w:rsidRPr="0018138C" w14:paraId="393A0DF8" w14:textId="77777777" w:rsidTr="00FF2E97">
        <w:trPr>
          <w:trHeight w:val="190"/>
        </w:trPr>
        <w:tc>
          <w:tcPr>
            <w:tcW w:w="1312" w:type="dxa"/>
            <w:vMerge w:val="restart"/>
            <w:tcBorders>
              <w:top w:val="single" w:sz="4" w:space="0" w:color="auto"/>
              <w:left w:val="nil"/>
              <w:bottom w:val="single" w:sz="4" w:space="0" w:color="000000"/>
              <w:right w:val="nil"/>
            </w:tcBorders>
            <w:shd w:val="clear" w:color="auto" w:fill="auto"/>
            <w:noWrap/>
            <w:vAlign w:val="center"/>
            <w:hideMark/>
          </w:tcPr>
          <w:p w14:paraId="26029154" w14:textId="77777777" w:rsidR="00FF2E97" w:rsidRPr="00FC3C4F" w:rsidRDefault="00FF2E97" w:rsidP="00FF2E97">
            <w:pPr>
              <w:jc w:val="center"/>
              <w:rPr>
                <w:rFonts w:ascii="Times New Roman" w:eastAsia="Times New Roman" w:hAnsi="Times New Roman" w:cs="Times New Roman"/>
                <w:sz w:val="18"/>
                <w:szCs w:val="18"/>
                <w:lang w:val="en-US"/>
              </w:rPr>
            </w:pPr>
            <w:r w:rsidRPr="00FC3C4F">
              <w:rPr>
                <w:rFonts w:ascii="Times New Roman" w:eastAsia="Times New Roman" w:hAnsi="Times New Roman" w:cs="Times New Roman"/>
                <w:sz w:val="18"/>
                <w:szCs w:val="18"/>
                <w:lang w:val="en-US"/>
              </w:rPr>
              <w:t> </w:t>
            </w:r>
          </w:p>
        </w:tc>
        <w:tc>
          <w:tcPr>
            <w:tcW w:w="1137" w:type="dxa"/>
            <w:vMerge w:val="restart"/>
            <w:tcBorders>
              <w:top w:val="single" w:sz="4" w:space="0" w:color="auto"/>
              <w:left w:val="nil"/>
              <w:bottom w:val="single" w:sz="4" w:space="0" w:color="000000"/>
              <w:right w:val="nil"/>
            </w:tcBorders>
            <w:shd w:val="clear" w:color="auto" w:fill="auto"/>
            <w:noWrap/>
            <w:vAlign w:val="center"/>
            <w:hideMark/>
          </w:tcPr>
          <w:p w14:paraId="4B8E10C4" w14:textId="77777777" w:rsidR="00FF2E97" w:rsidRPr="0018138C" w:rsidRDefault="00FF2E97" w:rsidP="00FF2E97">
            <w:pPr>
              <w:jc w:val="center"/>
              <w:rPr>
                <w:rFonts w:ascii="Times New Roman" w:eastAsia="Times New Roman" w:hAnsi="Times New Roman" w:cs="Times New Roman"/>
                <w:b/>
                <w:sz w:val="18"/>
                <w:szCs w:val="18"/>
                <w:lang w:val="en-US"/>
              </w:rPr>
            </w:pPr>
            <w:r w:rsidRPr="0018138C">
              <w:rPr>
                <w:rFonts w:ascii="Times New Roman" w:eastAsia="Times New Roman" w:hAnsi="Times New Roman" w:cs="Times New Roman"/>
                <w:b/>
                <w:sz w:val="18"/>
                <w:szCs w:val="18"/>
                <w:lang w:val="en-US"/>
              </w:rPr>
              <w:t>Coefficient</w:t>
            </w:r>
          </w:p>
        </w:tc>
        <w:tc>
          <w:tcPr>
            <w:tcW w:w="1488" w:type="dxa"/>
            <w:vMerge w:val="restart"/>
            <w:tcBorders>
              <w:top w:val="single" w:sz="4" w:space="0" w:color="auto"/>
              <w:left w:val="nil"/>
              <w:bottom w:val="single" w:sz="4" w:space="0" w:color="000000"/>
              <w:right w:val="nil"/>
            </w:tcBorders>
            <w:shd w:val="clear" w:color="auto" w:fill="auto"/>
            <w:noWrap/>
            <w:vAlign w:val="center"/>
            <w:hideMark/>
          </w:tcPr>
          <w:p w14:paraId="24261376" w14:textId="77777777" w:rsidR="00FF2E97" w:rsidRPr="0018138C" w:rsidRDefault="00FF2E97" w:rsidP="00FF2E97">
            <w:pPr>
              <w:jc w:val="center"/>
              <w:rPr>
                <w:rFonts w:ascii="Times New Roman" w:eastAsia="Times New Roman" w:hAnsi="Times New Roman" w:cs="Times New Roman"/>
                <w:b/>
                <w:sz w:val="18"/>
                <w:szCs w:val="18"/>
                <w:lang w:val="en-US"/>
              </w:rPr>
            </w:pPr>
            <w:r w:rsidRPr="0018138C">
              <w:rPr>
                <w:rFonts w:ascii="Times New Roman" w:eastAsia="Times New Roman" w:hAnsi="Times New Roman" w:cs="Times New Roman"/>
                <w:b/>
                <w:sz w:val="18"/>
                <w:szCs w:val="18"/>
                <w:lang w:val="en-US"/>
              </w:rPr>
              <w:t>Standard error</w:t>
            </w:r>
          </w:p>
        </w:tc>
        <w:tc>
          <w:tcPr>
            <w:tcW w:w="1137" w:type="dxa"/>
            <w:vMerge w:val="restart"/>
            <w:tcBorders>
              <w:top w:val="single" w:sz="4" w:space="0" w:color="auto"/>
              <w:left w:val="nil"/>
              <w:bottom w:val="single" w:sz="4" w:space="0" w:color="000000"/>
              <w:right w:val="nil"/>
            </w:tcBorders>
            <w:shd w:val="clear" w:color="auto" w:fill="auto"/>
            <w:noWrap/>
            <w:vAlign w:val="center"/>
            <w:hideMark/>
          </w:tcPr>
          <w:p w14:paraId="63C54AB1" w14:textId="77777777" w:rsidR="00FF2E97" w:rsidRPr="0018138C" w:rsidRDefault="00FF2E97" w:rsidP="00FF2E97">
            <w:pPr>
              <w:jc w:val="center"/>
              <w:rPr>
                <w:rFonts w:ascii="Times New Roman" w:eastAsia="Times New Roman" w:hAnsi="Times New Roman" w:cs="Times New Roman"/>
                <w:b/>
                <w:sz w:val="18"/>
                <w:szCs w:val="18"/>
                <w:lang w:val="en-US"/>
              </w:rPr>
            </w:pPr>
            <w:r w:rsidRPr="0018138C">
              <w:rPr>
                <w:rFonts w:ascii="Times New Roman" w:eastAsia="Times New Roman" w:hAnsi="Times New Roman" w:cs="Times New Roman"/>
                <w:b/>
                <w:sz w:val="18"/>
                <w:szCs w:val="18"/>
                <w:lang w:val="en-US"/>
              </w:rPr>
              <w:t>z-Statistic</w:t>
            </w:r>
          </w:p>
        </w:tc>
        <w:tc>
          <w:tcPr>
            <w:tcW w:w="962" w:type="dxa"/>
            <w:vMerge w:val="restart"/>
            <w:tcBorders>
              <w:top w:val="single" w:sz="4" w:space="0" w:color="auto"/>
              <w:left w:val="nil"/>
              <w:bottom w:val="single" w:sz="4" w:space="0" w:color="000000"/>
              <w:right w:val="nil"/>
            </w:tcBorders>
            <w:shd w:val="clear" w:color="auto" w:fill="auto"/>
            <w:noWrap/>
            <w:vAlign w:val="center"/>
            <w:hideMark/>
          </w:tcPr>
          <w:p w14:paraId="22CF4451" w14:textId="77777777" w:rsidR="00FF2E97" w:rsidRPr="0018138C" w:rsidRDefault="00FF2E97" w:rsidP="00FF2E97">
            <w:pPr>
              <w:jc w:val="center"/>
              <w:rPr>
                <w:rFonts w:ascii="Times New Roman" w:eastAsia="Times New Roman" w:hAnsi="Times New Roman" w:cs="Times New Roman"/>
                <w:b/>
                <w:sz w:val="18"/>
                <w:szCs w:val="18"/>
                <w:lang w:val="en-US"/>
              </w:rPr>
            </w:pPr>
            <w:r w:rsidRPr="0018138C">
              <w:rPr>
                <w:rFonts w:ascii="Times New Roman" w:eastAsia="Times New Roman" w:hAnsi="Times New Roman" w:cs="Times New Roman"/>
                <w:b/>
                <w:sz w:val="18"/>
                <w:szCs w:val="18"/>
                <w:lang w:val="en-US"/>
              </w:rPr>
              <w:t>p-Value</w:t>
            </w:r>
          </w:p>
        </w:tc>
        <w:tc>
          <w:tcPr>
            <w:tcW w:w="3079" w:type="dxa"/>
            <w:gridSpan w:val="2"/>
            <w:tcBorders>
              <w:top w:val="single" w:sz="4" w:space="0" w:color="auto"/>
              <w:left w:val="nil"/>
              <w:bottom w:val="single" w:sz="4" w:space="0" w:color="auto"/>
              <w:right w:val="nil"/>
            </w:tcBorders>
            <w:shd w:val="clear" w:color="auto" w:fill="auto"/>
            <w:noWrap/>
            <w:vAlign w:val="center"/>
            <w:hideMark/>
          </w:tcPr>
          <w:p w14:paraId="047C8D01" w14:textId="77777777" w:rsidR="00FF2E97" w:rsidRPr="0018138C" w:rsidRDefault="00FF2E97" w:rsidP="00FF2E97">
            <w:pPr>
              <w:jc w:val="center"/>
              <w:rPr>
                <w:rFonts w:ascii="Times New Roman" w:eastAsia="Times New Roman" w:hAnsi="Times New Roman" w:cs="Times New Roman"/>
                <w:b/>
                <w:sz w:val="18"/>
                <w:szCs w:val="18"/>
                <w:lang w:val="en-US"/>
              </w:rPr>
            </w:pPr>
            <w:r w:rsidRPr="0018138C">
              <w:rPr>
                <w:rFonts w:ascii="Times New Roman" w:eastAsia="Times New Roman" w:hAnsi="Times New Roman" w:cs="Times New Roman"/>
                <w:b/>
                <w:sz w:val="18"/>
                <w:szCs w:val="18"/>
                <w:lang w:val="en-US"/>
              </w:rPr>
              <w:t>95% CI for the coefficient</w:t>
            </w:r>
          </w:p>
        </w:tc>
      </w:tr>
      <w:tr w:rsidR="00FF2E97" w:rsidRPr="0018138C" w14:paraId="4480F310" w14:textId="77777777" w:rsidTr="00FF2E97">
        <w:trPr>
          <w:trHeight w:val="109"/>
        </w:trPr>
        <w:tc>
          <w:tcPr>
            <w:tcW w:w="1312" w:type="dxa"/>
            <w:vMerge/>
            <w:tcBorders>
              <w:top w:val="single" w:sz="4" w:space="0" w:color="auto"/>
              <w:left w:val="nil"/>
              <w:bottom w:val="single" w:sz="4" w:space="0" w:color="000000"/>
              <w:right w:val="nil"/>
            </w:tcBorders>
            <w:vAlign w:val="center"/>
            <w:hideMark/>
          </w:tcPr>
          <w:p w14:paraId="0336BC30" w14:textId="77777777" w:rsidR="00FF2E97" w:rsidRPr="0018138C" w:rsidRDefault="00FF2E97" w:rsidP="00FF2E97">
            <w:pPr>
              <w:rPr>
                <w:rFonts w:ascii="Times New Roman" w:eastAsia="Times New Roman" w:hAnsi="Times New Roman" w:cs="Times New Roman"/>
                <w:sz w:val="18"/>
                <w:szCs w:val="18"/>
                <w:lang w:val="en-US"/>
              </w:rPr>
            </w:pPr>
          </w:p>
        </w:tc>
        <w:tc>
          <w:tcPr>
            <w:tcW w:w="1137" w:type="dxa"/>
            <w:vMerge/>
            <w:tcBorders>
              <w:top w:val="single" w:sz="4" w:space="0" w:color="auto"/>
              <w:left w:val="nil"/>
              <w:bottom w:val="single" w:sz="4" w:space="0" w:color="000000"/>
              <w:right w:val="nil"/>
            </w:tcBorders>
            <w:vAlign w:val="center"/>
            <w:hideMark/>
          </w:tcPr>
          <w:p w14:paraId="65DE2FCA" w14:textId="77777777" w:rsidR="00FF2E97" w:rsidRPr="0018138C" w:rsidRDefault="00FF2E97" w:rsidP="00FF2E97">
            <w:pPr>
              <w:jc w:val="center"/>
              <w:rPr>
                <w:rFonts w:ascii="Times New Roman" w:eastAsia="Times New Roman" w:hAnsi="Times New Roman" w:cs="Times New Roman"/>
                <w:b/>
                <w:sz w:val="18"/>
                <w:szCs w:val="18"/>
                <w:lang w:val="en-US"/>
              </w:rPr>
            </w:pPr>
          </w:p>
        </w:tc>
        <w:tc>
          <w:tcPr>
            <w:tcW w:w="1488" w:type="dxa"/>
            <w:vMerge/>
            <w:tcBorders>
              <w:top w:val="single" w:sz="4" w:space="0" w:color="auto"/>
              <w:left w:val="nil"/>
              <w:bottom w:val="single" w:sz="4" w:space="0" w:color="000000"/>
              <w:right w:val="nil"/>
            </w:tcBorders>
            <w:vAlign w:val="center"/>
            <w:hideMark/>
          </w:tcPr>
          <w:p w14:paraId="17DC34A0" w14:textId="77777777" w:rsidR="00FF2E97" w:rsidRPr="0018138C" w:rsidRDefault="00FF2E97" w:rsidP="00FF2E97">
            <w:pPr>
              <w:jc w:val="center"/>
              <w:rPr>
                <w:rFonts w:ascii="Times New Roman" w:eastAsia="Times New Roman" w:hAnsi="Times New Roman" w:cs="Times New Roman"/>
                <w:b/>
                <w:sz w:val="18"/>
                <w:szCs w:val="18"/>
                <w:lang w:val="en-US"/>
              </w:rPr>
            </w:pPr>
          </w:p>
        </w:tc>
        <w:tc>
          <w:tcPr>
            <w:tcW w:w="1137" w:type="dxa"/>
            <w:vMerge/>
            <w:tcBorders>
              <w:top w:val="single" w:sz="4" w:space="0" w:color="auto"/>
              <w:left w:val="nil"/>
              <w:bottom w:val="single" w:sz="4" w:space="0" w:color="000000"/>
              <w:right w:val="nil"/>
            </w:tcBorders>
            <w:vAlign w:val="center"/>
            <w:hideMark/>
          </w:tcPr>
          <w:p w14:paraId="75DB993E" w14:textId="77777777" w:rsidR="00FF2E97" w:rsidRPr="0018138C" w:rsidRDefault="00FF2E97" w:rsidP="00FF2E97">
            <w:pPr>
              <w:jc w:val="center"/>
              <w:rPr>
                <w:rFonts w:ascii="Times New Roman" w:eastAsia="Times New Roman" w:hAnsi="Times New Roman" w:cs="Times New Roman"/>
                <w:b/>
                <w:sz w:val="18"/>
                <w:szCs w:val="18"/>
                <w:lang w:val="en-US"/>
              </w:rPr>
            </w:pPr>
          </w:p>
        </w:tc>
        <w:tc>
          <w:tcPr>
            <w:tcW w:w="962" w:type="dxa"/>
            <w:vMerge/>
            <w:tcBorders>
              <w:top w:val="single" w:sz="4" w:space="0" w:color="auto"/>
              <w:left w:val="nil"/>
              <w:bottom w:val="single" w:sz="4" w:space="0" w:color="000000"/>
              <w:right w:val="nil"/>
            </w:tcBorders>
            <w:vAlign w:val="center"/>
            <w:hideMark/>
          </w:tcPr>
          <w:p w14:paraId="0492C56E" w14:textId="77777777" w:rsidR="00FF2E97" w:rsidRPr="0018138C" w:rsidRDefault="00FF2E97" w:rsidP="00FF2E97">
            <w:pPr>
              <w:jc w:val="center"/>
              <w:rPr>
                <w:rFonts w:ascii="Times New Roman" w:eastAsia="Times New Roman" w:hAnsi="Times New Roman" w:cs="Times New Roman"/>
                <w:b/>
                <w:sz w:val="18"/>
                <w:szCs w:val="18"/>
                <w:lang w:val="en-US"/>
              </w:rPr>
            </w:pPr>
          </w:p>
        </w:tc>
        <w:tc>
          <w:tcPr>
            <w:tcW w:w="1575" w:type="dxa"/>
            <w:tcBorders>
              <w:top w:val="single" w:sz="4" w:space="0" w:color="auto"/>
              <w:left w:val="nil"/>
              <w:bottom w:val="single" w:sz="4" w:space="0" w:color="auto"/>
              <w:right w:val="nil"/>
            </w:tcBorders>
            <w:shd w:val="clear" w:color="auto" w:fill="auto"/>
            <w:noWrap/>
            <w:vAlign w:val="center"/>
            <w:hideMark/>
          </w:tcPr>
          <w:p w14:paraId="0DACC1A4" w14:textId="77777777" w:rsidR="00FF2E97" w:rsidRPr="0018138C" w:rsidRDefault="00FF2E97" w:rsidP="00FF2E97">
            <w:pPr>
              <w:jc w:val="center"/>
              <w:rPr>
                <w:rFonts w:ascii="Times New Roman" w:eastAsia="Times New Roman" w:hAnsi="Times New Roman" w:cs="Times New Roman"/>
                <w:b/>
                <w:sz w:val="18"/>
                <w:szCs w:val="18"/>
                <w:lang w:val="en-US"/>
              </w:rPr>
            </w:pPr>
            <w:r w:rsidRPr="0018138C">
              <w:rPr>
                <w:rFonts w:ascii="Times New Roman" w:eastAsia="Times New Roman" w:hAnsi="Times New Roman" w:cs="Times New Roman"/>
                <w:b/>
                <w:sz w:val="18"/>
                <w:szCs w:val="18"/>
                <w:lang w:val="en-US"/>
              </w:rPr>
              <w:t>Lower limit</w:t>
            </w:r>
          </w:p>
        </w:tc>
        <w:tc>
          <w:tcPr>
            <w:tcW w:w="1504" w:type="dxa"/>
            <w:tcBorders>
              <w:top w:val="single" w:sz="4" w:space="0" w:color="auto"/>
              <w:left w:val="nil"/>
              <w:bottom w:val="single" w:sz="4" w:space="0" w:color="auto"/>
              <w:right w:val="nil"/>
            </w:tcBorders>
            <w:shd w:val="clear" w:color="auto" w:fill="auto"/>
            <w:noWrap/>
            <w:vAlign w:val="center"/>
            <w:hideMark/>
          </w:tcPr>
          <w:p w14:paraId="378D584A" w14:textId="77777777" w:rsidR="00FF2E97" w:rsidRPr="0018138C" w:rsidRDefault="00FF2E97" w:rsidP="00FF2E97">
            <w:pPr>
              <w:jc w:val="center"/>
              <w:rPr>
                <w:rFonts w:ascii="Times New Roman" w:eastAsia="Times New Roman" w:hAnsi="Times New Roman" w:cs="Times New Roman"/>
                <w:b/>
                <w:sz w:val="18"/>
                <w:szCs w:val="18"/>
                <w:lang w:val="en-US"/>
              </w:rPr>
            </w:pPr>
            <w:r w:rsidRPr="0018138C">
              <w:rPr>
                <w:rFonts w:ascii="Times New Roman" w:eastAsia="Times New Roman" w:hAnsi="Times New Roman" w:cs="Times New Roman"/>
                <w:b/>
                <w:sz w:val="18"/>
                <w:szCs w:val="18"/>
                <w:lang w:val="en-US"/>
              </w:rPr>
              <w:t>Upper Limit</w:t>
            </w:r>
          </w:p>
        </w:tc>
      </w:tr>
      <w:tr w:rsidR="00FF2E97" w:rsidRPr="0018138C" w14:paraId="461FC79C" w14:textId="77777777" w:rsidTr="00FF2E97">
        <w:trPr>
          <w:trHeight w:val="265"/>
        </w:trPr>
        <w:tc>
          <w:tcPr>
            <w:tcW w:w="1312" w:type="dxa"/>
            <w:tcBorders>
              <w:top w:val="nil"/>
              <w:left w:val="nil"/>
              <w:bottom w:val="single" w:sz="4" w:space="0" w:color="auto"/>
              <w:right w:val="nil"/>
            </w:tcBorders>
            <w:shd w:val="clear" w:color="auto" w:fill="auto"/>
            <w:noWrap/>
            <w:vAlign w:val="bottom"/>
            <w:hideMark/>
          </w:tcPr>
          <w:p w14:paraId="21F98109" w14:textId="77777777" w:rsidR="00FF2E97" w:rsidRPr="0018138C" w:rsidRDefault="00722E82" w:rsidP="00FF2E97">
            <w:pPr>
              <w:jc w:val="both"/>
              <w:rPr>
                <w:rFonts w:ascii="Calibri" w:eastAsia="Times New Roman" w:hAnsi="Calibri" w:cs="Calibri"/>
                <w:b/>
                <w:sz w:val="18"/>
                <w:szCs w:val="18"/>
                <w:lang w:val="en-US"/>
              </w:rPr>
            </w:pPr>
            <m:oMathPara>
              <m:oMathParaPr>
                <m:jc m:val="left"/>
              </m:oMathParaPr>
              <m:oMath>
                <m:sSub>
                  <m:sSubPr>
                    <m:ctrlPr>
                      <w:rPr>
                        <w:rFonts w:ascii="Cambria Math" w:eastAsiaTheme="minorEastAsia" w:hAnsi="Cambria Math" w:cs="Times New Roman"/>
                        <w:b/>
                        <w:i/>
                        <w:sz w:val="18"/>
                        <w:szCs w:val="18"/>
                      </w:rPr>
                    </m:ctrlPr>
                  </m:sSubPr>
                  <m:e>
                    <m:r>
                      <m:rPr>
                        <m:sty m:val="bi"/>
                      </m:rPr>
                      <w:rPr>
                        <w:rFonts w:ascii="Cambria Math" w:eastAsiaTheme="minorEastAsia" w:hAnsi="Cambria Math" w:cs="Times New Roman"/>
                        <w:sz w:val="18"/>
                        <w:szCs w:val="18"/>
                      </w:rPr>
                      <m:t>ϕ</m:t>
                    </m:r>
                  </m:e>
                  <m:sub>
                    <m:r>
                      <m:rPr>
                        <m:sty m:val="bi"/>
                      </m:rPr>
                      <w:rPr>
                        <w:rFonts w:ascii="Cambria Math" w:eastAsiaTheme="minorEastAsia" w:hAnsi="Cambria Math" w:cs="Times New Roman"/>
                        <w:sz w:val="18"/>
                        <w:szCs w:val="18"/>
                      </w:rPr>
                      <m:t>1</m:t>
                    </m:r>
                  </m:sub>
                </m:sSub>
              </m:oMath>
            </m:oMathPara>
          </w:p>
        </w:tc>
        <w:tc>
          <w:tcPr>
            <w:tcW w:w="1137" w:type="dxa"/>
            <w:tcBorders>
              <w:top w:val="nil"/>
              <w:left w:val="nil"/>
              <w:bottom w:val="single" w:sz="4" w:space="0" w:color="auto"/>
              <w:right w:val="nil"/>
            </w:tcBorders>
            <w:shd w:val="clear" w:color="auto" w:fill="auto"/>
            <w:noWrap/>
            <w:vAlign w:val="center"/>
            <w:hideMark/>
          </w:tcPr>
          <w:p w14:paraId="7BD7F009" w14:textId="77777777" w:rsidR="00FF2E97" w:rsidRPr="0018138C" w:rsidRDefault="00FF2E97" w:rsidP="00FF2E97">
            <w:pPr>
              <w:jc w:val="center"/>
              <w:rPr>
                <w:rFonts w:ascii="Times New Roman" w:eastAsia="Times New Roman" w:hAnsi="Times New Roman" w:cs="Times New Roman"/>
                <w:sz w:val="18"/>
                <w:szCs w:val="18"/>
                <w:lang w:val="en-US"/>
              </w:rPr>
            </w:pPr>
            <w:r w:rsidRPr="0018138C">
              <w:rPr>
                <w:rFonts w:ascii="Times New Roman" w:eastAsia="Times New Roman" w:hAnsi="Times New Roman" w:cs="Times New Roman"/>
                <w:sz w:val="18"/>
                <w:szCs w:val="18"/>
                <w:lang w:val="en-US"/>
              </w:rPr>
              <w:t>0.</w:t>
            </w:r>
            <w:r w:rsidRPr="005A1785">
              <w:rPr>
                <w:rFonts w:ascii="Times New Roman" w:eastAsia="Times New Roman" w:hAnsi="Times New Roman" w:cs="Times New Roman"/>
                <w:sz w:val="18"/>
                <w:szCs w:val="18"/>
                <w:lang w:val="en-US"/>
              </w:rPr>
              <w:t>998</w:t>
            </w:r>
          </w:p>
        </w:tc>
        <w:tc>
          <w:tcPr>
            <w:tcW w:w="1488" w:type="dxa"/>
            <w:tcBorders>
              <w:top w:val="nil"/>
              <w:left w:val="nil"/>
              <w:bottom w:val="single" w:sz="4" w:space="0" w:color="auto"/>
              <w:right w:val="nil"/>
            </w:tcBorders>
            <w:shd w:val="clear" w:color="auto" w:fill="auto"/>
            <w:noWrap/>
            <w:vAlign w:val="center"/>
            <w:hideMark/>
          </w:tcPr>
          <w:p w14:paraId="26208B32" w14:textId="77777777" w:rsidR="00FF2E97" w:rsidRPr="0018138C" w:rsidRDefault="00FF2E97" w:rsidP="00FF2E97">
            <w:pPr>
              <w:jc w:val="center"/>
              <w:rPr>
                <w:rFonts w:ascii="Times New Roman" w:eastAsia="Times New Roman" w:hAnsi="Times New Roman" w:cs="Times New Roman"/>
                <w:sz w:val="18"/>
                <w:szCs w:val="18"/>
                <w:lang w:val="en-US"/>
              </w:rPr>
            </w:pPr>
            <w:r w:rsidRPr="0018138C">
              <w:rPr>
                <w:rFonts w:ascii="Times New Roman" w:eastAsia="Times New Roman" w:hAnsi="Times New Roman" w:cs="Times New Roman"/>
                <w:sz w:val="18"/>
                <w:szCs w:val="18"/>
                <w:lang w:val="en-US"/>
              </w:rPr>
              <w:t>0.</w:t>
            </w:r>
            <w:r w:rsidRPr="005A1785">
              <w:rPr>
                <w:rFonts w:ascii="Times New Roman" w:eastAsia="Times New Roman" w:hAnsi="Times New Roman" w:cs="Times New Roman"/>
                <w:sz w:val="18"/>
                <w:szCs w:val="18"/>
                <w:lang w:val="en-US"/>
              </w:rPr>
              <w:t>0056</w:t>
            </w:r>
          </w:p>
        </w:tc>
        <w:tc>
          <w:tcPr>
            <w:tcW w:w="1137" w:type="dxa"/>
            <w:tcBorders>
              <w:top w:val="nil"/>
              <w:left w:val="nil"/>
              <w:bottom w:val="single" w:sz="4" w:space="0" w:color="auto"/>
              <w:right w:val="nil"/>
            </w:tcBorders>
            <w:shd w:val="clear" w:color="auto" w:fill="auto"/>
            <w:noWrap/>
            <w:vAlign w:val="center"/>
            <w:hideMark/>
          </w:tcPr>
          <w:p w14:paraId="4988D5CE" w14:textId="77777777" w:rsidR="00FF2E97" w:rsidRPr="0018138C" w:rsidRDefault="00FF2E97" w:rsidP="00FF2E97">
            <w:pPr>
              <w:jc w:val="center"/>
              <w:rPr>
                <w:rFonts w:ascii="Times New Roman" w:eastAsia="Times New Roman" w:hAnsi="Times New Roman" w:cs="Times New Roman"/>
                <w:sz w:val="18"/>
                <w:szCs w:val="18"/>
                <w:lang w:val="en-US"/>
              </w:rPr>
            </w:pPr>
            <w:r w:rsidRPr="005A1785">
              <w:rPr>
                <w:rFonts w:ascii="Times New Roman" w:eastAsia="Times New Roman" w:hAnsi="Times New Roman" w:cs="Times New Roman"/>
                <w:sz w:val="18"/>
                <w:szCs w:val="18"/>
                <w:lang w:val="en-US"/>
              </w:rPr>
              <w:t>178.32</w:t>
            </w:r>
          </w:p>
        </w:tc>
        <w:tc>
          <w:tcPr>
            <w:tcW w:w="962" w:type="dxa"/>
            <w:tcBorders>
              <w:top w:val="nil"/>
              <w:left w:val="nil"/>
              <w:bottom w:val="single" w:sz="4" w:space="0" w:color="auto"/>
              <w:right w:val="nil"/>
            </w:tcBorders>
            <w:shd w:val="clear" w:color="auto" w:fill="auto"/>
            <w:noWrap/>
            <w:vAlign w:val="center"/>
            <w:hideMark/>
          </w:tcPr>
          <w:p w14:paraId="217F151B" w14:textId="77777777" w:rsidR="00FF2E97" w:rsidRPr="0018138C" w:rsidRDefault="00FF2E97" w:rsidP="00FF2E97">
            <w:pPr>
              <w:jc w:val="center"/>
              <w:rPr>
                <w:rFonts w:ascii="Times New Roman" w:eastAsia="Times New Roman" w:hAnsi="Times New Roman" w:cs="Times New Roman"/>
                <w:sz w:val="18"/>
                <w:szCs w:val="18"/>
                <w:lang w:val="en-US"/>
              </w:rPr>
            </w:pPr>
            <w:r w:rsidRPr="0018138C">
              <w:rPr>
                <w:rFonts w:ascii="Times New Roman" w:eastAsia="Times New Roman" w:hAnsi="Times New Roman" w:cs="Times New Roman"/>
                <w:sz w:val="18"/>
                <w:szCs w:val="18"/>
                <w:lang w:val="en-US"/>
              </w:rPr>
              <w:t>0.000</w:t>
            </w:r>
          </w:p>
        </w:tc>
        <w:tc>
          <w:tcPr>
            <w:tcW w:w="1575" w:type="dxa"/>
            <w:tcBorders>
              <w:top w:val="nil"/>
              <w:left w:val="nil"/>
              <w:bottom w:val="single" w:sz="4" w:space="0" w:color="auto"/>
              <w:right w:val="nil"/>
            </w:tcBorders>
            <w:shd w:val="clear" w:color="auto" w:fill="auto"/>
            <w:noWrap/>
            <w:vAlign w:val="center"/>
            <w:hideMark/>
          </w:tcPr>
          <w:p w14:paraId="23597B69" w14:textId="77777777" w:rsidR="00FF2E97" w:rsidRPr="0018138C" w:rsidRDefault="00FF2E97" w:rsidP="00FF2E97">
            <w:pPr>
              <w:jc w:val="center"/>
              <w:rPr>
                <w:rFonts w:ascii="Times New Roman" w:eastAsia="Times New Roman" w:hAnsi="Times New Roman" w:cs="Times New Roman"/>
                <w:sz w:val="18"/>
                <w:szCs w:val="18"/>
                <w:lang w:val="en-US"/>
              </w:rPr>
            </w:pPr>
            <w:r w:rsidRPr="0018138C">
              <w:rPr>
                <w:rFonts w:ascii="Times New Roman" w:eastAsia="Times New Roman" w:hAnsi="Times New Roman" w:cs="Times New Roman"/>
                <w:sz w:val="18"/>
                <w:szCs w:val="18"/>
                <w:lang w:val="en-US"/>
              </w:rPr>
              <w:t>0.</w:t>
            </w:r>
            <w:r w:rsidRPr="005A1785">
              <w:rPr>
                <w:rFonts w:ascii="Times New Roman" w:eastAsia="Times New Roman" w:hAnsi="Times New Roman" w:cs="Times New Roman"/>
                <w:sz w:val="18"/>
                <w:szCs w:val="18"/>
                <w:lang w:val="en-US"/>
              </w:rPr>
              <w:t>9870</w:t>
            </w:r>
          </w:p>
        </w:tc>
        <w:tc>
          <w:tcPr>
            <w:tcW w:w="1504" w:type="dxa"/>
            <w:tcBorders>
              <w:top w:val="nil"/>
              <w:left w:val="nil"/>
              <w:bottom w:val="single" w:sz="4" w:space="0" w:color="auto"/>
              <w:right w:val="nil"/>
            </w:tcBorders>
            <w:shd w:val="clear" w:color="auto" w:fill="auto"/>
            <w:noWrap/>
            <w:vAlign w:val="center"/>
            <w:hideMark/>
          </w:tcPr>
          <w:p w14:paraId="3AE03360" w14:textId="77777777" w:rsidR="00FF2E97" w:rsidRPr="0018138C" w:rsidRDefault="00FF2E97" w:rsidP="00FF2E97">
            <w:pPr>
              <w:jc w:val="center"/>
              <w:rPr>
                <w:rFonts w:ascii="Times New Roman" w:eastAsia="Times New Roman" w:hAnsi="Times New Roman" w:cs="Times New Roman"/>
                <w:sz w:val="18"/>
                <w:szCs w:val="18"/>
                <w:lang w:val="en-US"/>
              </w:rPr>
            </w:pPr>
            <w:r w:rsidRPr="005A1785">
              <w:rPr>
                <w:rFonts w:ascii="Times New Roman" w:eastAsia="Times New Roman" w:hAnsi="Times New Roman" w:cs="Times New Roman"/>
                <w:sz w:val="18"/>
                <w:szCs w:val="18"/>
                <w:lang w:val="en-US"/>
              </w:rPr>
              <w:t>1.0089</w:t>
            </w:r>
          </w:p>
        </w:tc>
      </w:tr>
    </w:tbl>
    <w:p w14:paraId="6B4A5746" w14:textId="77777777" w:rsidR="002E276A" w:rsidRDefault="002E276A" w:rsidP="00FF2E97">
      <w:pPr>
        <w:pStyle w:val="SubTitle"/>
        <w:rPr>
          <w:lang w:val="en-US"/>
        </w:rPr>
      </w:pPr>
    </w:p>
    <w:p w14:paraId="563BDD4C" w14:textId="535E7F66" w:rsidR="00FF2E97" w:rsidRPr="00FF2E97" w:rsidRDefault="00FF2E97" w:rsidP="00FF2E97">
      <w:pPr>
        <w:pStyle w:val="SubTitle"/>
        <w:rPr>
          <w:lang w:val="en-US"/>
        </w:rPr>
      </w:pPr>
      <w:r>
        <w:rPr>
          <w:lang w:val="en-US"/>
        </w:rPr>
        <w:lastRenderedPageBreak/>
        <w:t xml:space="preserve">4.2 </w:t>
      </w:r>
      <w:r w:rsidRPr="00FC3C4F">
        <w:rPr>
          <w:lang w:val="en-US"/>
        </w:rPr>
        <w:t>ANN Results</w:t>
      </w:r>
    </w:p>
    <w:p w14:paraId="3D508383" w14:textId="341EC8C9" w:rsidR="00FF2E97" w:rsidRDefault="00FF2E97" w:rsidP="00FF2E97">
      <w:pPr>
        <w:pStyle w:val="MainText"/>
        <w:rPr>
          <w:lang w:val="en-US"/>
        </w:rPr>
      </w:pPr>
      <w:r w:rsidRPr="00FF2E97">
        <w:rPr>
          <w:lang w:val="en-US"/>
        </w:rPr>
        <w:t xml:space="preserve">The parameters such as type of training algorithms, the number of hidden neurons affect the performance of ANNs. Considering their impact, three training algorithms (LM, BR, and SCG) and two levels of hidden layers (8 and 10) were included in the experimental design. A total of 24 experiments (i.e., 3 training algorithms × 2 levels of hidden layers × 4 outputs) were run based on full factorial design. Performance comparisons of all ANN models in terms of MAE, RMSE, and MAPE were </w:t>
      </w:r>
      <w:r w:rsidR="00734BC5">
        <w:rPr>
          <w:lang w:val="en-US"/>
        </w:rPr>
        <w:t xml:space="preserve">performed. However, </w:t>
      </w:r>
      <w:r w:rsidR="00734BC5" w:rsidRPr="00FF2E97">
        <w:rPr>
          <w:lang w:val="en-US"/>
        </w:rPr>
        <w:t>due to the conflictive scores of performance parameters (MAE, MSE, and RMSE) across each experiment, the performance parameters were normalize</w:t>
      </w:r>
      <w:r w:rsidR="00734BC5">
        <w:rPr>
          <w:lang w:val="en-US"/>
        </w:rPr>
        <w:t xml:space="preserve">d to the range of 0-1 and </w:t>
      </w:r>
      <w:r w:rsidR="009D6262">
        <w:rPr>
          <w:lang w:val="en-US"/>
        </w:rPr>
        <w:t xml:space="preserve">the </w:t>
      </w:r>
      <w:r w:rsidR="00734BC5">
        <w:rPr>
          <w:lang w:val="en-US"/>
        </w:rPr>
        <w:t>overall</w:t>
      </w:r>
      <w:r w:rsidR="00734BC5" w:rsidRPr="00FF2E97">
        <w:rPr>
          <w:lang w:val="en-US"/>
        </w:rPr>
        <w:t xml:space="preserve"> score is calculated by weighting all parameters equally (</w:t>
      </w:r>
      <w:r w:rsidR="00734BC5" w:rsidRPr="004F6B5B">
        <w:rPr>
          <w:i/>
          <w:lang w:val="en-US"/>
        </w:rPr>
        <w:t>w</w:t>
      </w:r>
      <w:r w:rsidR="00734BC5" w:rsidRPr="004F6B5B">
        <w:rPr>
          <w:i/>
          <w:vertAlign w:val="subscript"/>
          <w:lang w:val="en-US"/>
        </w:rPr>
        <w:t>MAE</w:t>
      </w:r>
      <w:r w:rsidR="00734BC5" w:rsidRPr="00FF2E97">
        <w:rPr>
          <w:lang w:val="en-US"/>
        </w:rPr>
        <w:t xml:space="preserve">= </w:t>
      </w:r>
      <w:r w:rsidR="00734BC5" w:rsidRPr="004F6B5B">
        <w:rPr>
          <w:i/>
          <w:lang w:val="en-US"/>
        </w:rPr>
        <w:t>w</w:t>
      </w:r>
      <w:r w:rsidR="00734BC5" w:rsidRPr="004F6B5B">
        <w:rPr>
          <w:i/>
          <w:vertAlign w:val="subscript"/>
          <w:lang w:val="en-US"/>
        </w:rPr>
        <w:t>MSE</w:t>
      </w:r>
      <w:r w:rsidR="00734BC5" w:rsidRPr="00FF2E97">
        <w:rPr>
          <w:lang w:val="en-US"/>
        </w:rPr>
        <w:t xml:space="preserve"> = </w:t>
      </w:r>
      <w:r w:rsidR="00734BC5" w:rsidRPr="004F6B5B">
        <w:rPr>
          <w:i/>
          <w:lang w:val="en-US"/>
        </w:rPr>
        <w:t>w</w:t>
      </w:r>
      <w:r w:rsidR="00734BC5" w:rsidRPr="004F6B5B">
        <w:rPr>
          <w:i/>
          <w:vertAlign w:val="subscript"/>
          <w:lang w:val="en-US"/>
        </w:rPr>
        <w:t>RMSE</w:t>
      </w:r>
      <w:r w:rsidR="00734BC5" w:rsidRPr="00FF2E97">
        <w:rPr>
          <w:lang w:val="en-US"/>
        </w:rPr>
        <w:t>= 0.33). The model with the lowest overall score shows the minimum error</w:t>
      </w:r>
      <w:r w:rsidR="00546EE9">
        <w:rPr>
          <w:lang w:val="en-US"/>
        </w:rPr>
        <w:t>,</w:t>
      </w:r>
      <w:r w:rsidR="00734BC5" w:rsidRPr="00FF2E97">
        <w:rPr>
          <w:lang w:val="en-US"/>
        </w:rPr>
        <w:t xml:space="preserve"> thus the best performance.</w:t>
      </w:r>
      <w:r w:rsidR="00734BC5">
        <w:rPr>
          <w:lang w:val="en-US"/>
        </w:rPr>
        <w:t xml:space="preserve"> Table 4 presents the results of ANN experiments.</w:t>
      </w:r>
    </w:p>
    <w:p w14:paraId="6876B32B" w14:textId="6A141A96" w:rsidR="00FF2E97" w:rsidRPr="00FF2E97" w:rsidRDefault="00397971" w:rsidP="00FF2E97">
      <w:pPr>
        <w:pStyle w:val="TableCaption"/>
        <w:rPr>
          <w:lang w:val="en-US"/>
        </w:rPr>
      </w:pPr>
      <w:r>
        <w:rPr>
          <w:lang w:val="en-US"/>
        </w:rPr>
        <w:t xml:space="preserve">Table 4 </w:t>
      </w:r>
      <w:r w:rsidR="00FF2E97" w:rsidRPr="00FF2E97">
        <w:rPr>
          <w:lang w:val="en-US"/>
        </w:rPr>
        <w:t>ANN models in detail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828"/>
        <w:gridCol w:w="1026"/>
        <w:gridCol w:w="696"/>
        <w:gridCol w:w="711"/>
        <w:gridCol w:w="711"/>
        <w:gridCol w:w="688"/>
        <w:gridCol w:w="749"/>
        <w:gridCol w:w="821"/>
        <w:gridCol w:w="937"/>
        <w:gridCol w:w="531"/>
        <w:gridCol w:w="531"/>
      </w:tblGrid>
      <w:tr w:rsidR="00FF2E97" w:rsidRPr="00FC3C4F" w14:paraId="7BB1D0B7" w14:textId="77777777" w:rsidTr="00FF2E97">
        <w:trPr>
          <w:trHeight w:hRule="exact" w:val="289"/>
          <w:jc w:val="center"/>
        </w:trPr>
        <w:tc>
          <w:tcPr>
            <w:tcW w:w="0" w:type="auto"/>
            <w:vMerge w:val="restart"/>
            <w:tcBorders>
              <w:top w:val="single" w:sz="4" w:space="0" w:color="auto"/>
              <w:bottom w:val="single" w:sz="4" w:space="0" w:color="auto"/>
            </w:tcBorders>
            <w:vAlign w:val="center"/>
            <w:hideMark/>
          </w:tcPr>
          <w:p w14:paraId="2CC4632C" w14:textId="77777777" w:rsidR="00FF2E97" w:rsidRPr="00461F08" w:rsidRDefault="00FF2E97" w:rsidP="00FF2E97">
            <w:pP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Training Alg.</w:t>
            </w:r>
          </w:p>
        </w:tc>
        <w:tc>
          <w:tcPr>
            <w:tcW w:w="0" w:type="auto"/>
            <w:vMerge w:val="restart"/>
            <w:tcBorders>
              <w:top w:val="single" w:sz="4" w:space="0" w:color="auto"/>
              <w:bottom w:val="single" w:sz="4" w:space="0" w:color="auto"/>
            </w:tcBorders>
            <w:vAlign w:val="center"/>
            <w:hideMark/>
          </w:tcPr>
          <w:p w14:paraId="051D4DB4"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 of Hidden Neurons</w:t>
            </w:r>
          </w:p>
        </w:tc>
        <w:tc>
          <w:tcPr>
            <w:tcW w:w="0" w:type="auto"/>
            <w:vMerge w:val="restart"/>
            <w:tcBorders>
              <w:top w:val="single" w:sz="4" w:space="0" w:color="auto"/>
              <w:bottom w:val="single" w:sz="4" w:space="0" w:color="auto"/>
            </w:tcBorders>
            <w:vAlign w:val="center"/>
            <w:hideMark/>
          </w:tcPr>
          <w:p w14:paraId="503AA724"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Output</w:t>
            </w:r>
          </w:p>
        </w:tc>
        <w:tc>
          <w:tcPr>
            <w:tcW w:w="0" w:type="auto"/>
            <w:vMerge w:val="restart"/>
            <w:tcBorders>
              <w:top w:val="single" w:sz="4" w:space="0" w:color="auto"/>
              <w:bottom w:val="single" w:sz="4" w:space="0" w:color="auto"/>
            </w:tcBorders>
            <w:vAlign w:val="center"/>
          </w:tcPr>
          <w:p w14:paraId="752AE51E"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 of output data</w:t>
            </w:r>
          </w:p>
        </w:tc>
        <w:tc>
          <w:tcPr>
            <w:tcW w:w="0" w:type="auto"/>
            <w:gridSpan w:val="3"/>
            <w:tcBorders>
              <w:top w:val="single" w:sz="4" w:space="0" w:color="auto"/>
              <w:bottom w:val="single" w:sz="4" w:space="0" w:color="auto"/>
            </w:tcBorders>
            <w:vAlign w:val="center"/>
            <w:hideMark/>
          </w:tcPr>
          <w:p w14:paraId="09A4B653"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Performance Measures</w:t>
            </w:r>
          </w:p>
        </w:tc>
        <w:tc>
          <w:tcPr>
            <w:tcW w:w="0" w:type="auto"/>
            <w:vMerge w:val="restart"/>
            <w:tcBorders>
              <w:top w:val="single" w:sz="4" w:space="0" w:color="auto"/>
            </w:tcBorders>
            <w:vAlign w:val="center"/>
          </w:tcPr>
          <w:p w14:paraId="0EF33C89"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Overall Score</w:t>
            </w:r>
          </w:p>
        </w:tc>
        <w:tc>
          <w:tcPr>
            <w:tcW w:w="0" w:type="auto"/>
            <w:gridSpan w:val="4"/>
            <w:tcBorders>
              <w:top w:val="single" w:sz="4" w:space="0" w:color="auto"/>
              <w:bottom w:val="single" w:sz="4" w:space="0" w:color="auto"/>
            </w:tcBorders>
            <w:vAlign w:val="center"/>
          </w:tcPr>
          <w:p w14:paraId="246617F5"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Correlation Coefficients</w:t>
            </w:r>
          </w:p>
        </w:tc>
      </w:tr>
      <w:tr w:rsidR="00FF2E97" w:rsidRPr="00FC3C4F" w14:paraId="438FA932" w14:textId="77777777" w:rsidTr="00FF2E97">
        <w:trPr>
          <w:trHeight w:hRule="exact" w:val="279"/>
          <w:jc w:val="center"/>
        </w:trPr>
        <w:tc>
          <w:tcPr>
            <w:tcW w:w="0" w:type="auto"/>
            <w:vMerge/>
            <w:tcBorders>
              <w:top w:val="single" w:sz="4" w:space="0" w:color="auto"/>
              <w:bottom w:val="single" w:sz="4" w:space="0" w:color="auto"/>
            </w:tcBorders>
            <w:vAlign w:val="center"/>
          </w:tcPr>
          <w:p w14:paraId="6FA0FDF4" w14:textId="77777777" w:rsidR="00FF2E97" w:rsidRPr="00461F08" w:rsidRDefault="00FF2E97" w:rsidP="00FF2E97">
            <w:pPr>
              <w:rPr>
                <w:rFonts w:ascii="Times New Roman" w:hAnsi="Times New Roman" w:cs="Times New Roman"/>
                <w:b/>
                <w:bCs/>
                <w:sz w:val="16"/>
                <w:szCs w:val="18"/>
                <w:lang w:val="en-US"/>
              </w:rPr>
            </w:pPr>
          </w:p>
        </w:tc>
        <w:tc>
          <w:tcPr>
            <w:tcW w:w="0" w:type="auto"/>
            <w:vMerge/>
            <w:tcBorders>
              <w:top w:val="single" w:sz="4" w:space="0" w:color="auto"/>
              <w:bottom w:val="single" w:sz="4" w:space="0" w:color="auto"/>
            </w:tcBorders>
            <w:vAlign w:val="center"/>
          </w:tcPr>
          <w:p w14:paraId="0E3B750D" w14:textId="77777777" w:rsidR="00FF2E97" w:rsidRPr="00461F08" w:rsidRDefault="00FF2E97" w:rsidP="00FF2E97">
            <w:pPr>
              <w:jc w:val="center"/>
              <w:rPr>
                <w:rFonts w:ascii="Times New Roman" w:hAnsi="Times New Roman" w:cs="Times New Roman"/>
                <w:b/>
                <w:bCs/>
                <w:sz w:val="16"/>
                <w:szCs w:val="18"/>
                <w:lang w:val="en-US"/>
              </w:rPr>
            </w:pPr>
          </w:p>
        </w:tc>
        <w:tc>
          <w:tcPr>
            <w:tcW w:w="0" w:type="auto"/>
            <w:vMerge/>
            <w:tcBorders>
              <w:top w:val="single" w:sz="4" w:space="0" w:color="auto"/>
              <w:bottom w:val="single" w:sz="4" w:space="0" w:color="auto"/>
            </w:tcBorders>
            <w:vAlign w:val="center"/>
          </w:tcPr>
          <w:p w14:paraId="1A062D7F" w14:textId="77777777" w:rsidR="00FF2E97" w:rsidRPr="00461F08" w:rsidRDefault="00FF2E97" w:rsidP="00FF2E97">
            <w:pPr>
              <w:jc w:val="center"/>
              <w:rPr>
                <w:rFonts w:ascii="Times New Roman" w:hAnsi="Times New Roman" w:cs="Times New Roman"/>
                <w:b/>
                <w:bCs/>
                <w:sz w:val="16"/>
                <w:szCs w:val="18"/>
                <w:lang w:val="en-US"/>
              </w:rPr>
            </w:pPr>
          </w:p>
        </w:tc>
        <w:tc>
          <w:tcPr>
            <w:tcW w:w="0" w:type="auto"/>
            <w:vMerge/>
            <w:tcBorders>
              <w:top w:val="single" w:sz="4" w:space="0" w:color="auto"/>
              <w:bottom w:val="single" w:sz="4" w:space="0" w:color="auto"/>
            </w:tcBorders>
            <w:vAlign w:val="center"/>
          </w:tcPr>
          <w:p w14:paraId="7A0C1655" w14:textId="77777777" w:rsidR="00FF2E97" w:rsidRPr="00461F08" w:rsidRDefault="00FF2E97" w:rsidP="00FF2E97">
            <w:pPr>
              <w:jc w:val="center"/>
              <w:rPr>
                <w:rFonts w:ascii="Times New Roman" w:hAnsi="Times New Roman" w:cs="Times New Roman"/>
                <w:b/>
                <w:bCs/>
                <w:sz w:val="16"/>
                <w:szCs w:val="18"/>
                <w:lang w:val="en-US"/>
              </w:rPr>
            </w:pPr>
          </w:p>
        </w:tc>
        <w:tc>
          <w:tcPr>
            <w:tcW w:w="0" w:type="auto"/>
            <w:tcBorders>
              <w:top w:val="single" w:sz="4" w:space="0" w:color="auto"/>
              <w:bottom w:val="single" w:sz="4" w:space="0" w:color="auto"/>
            </w:tcBorders>
            <w:vAlign w:val="center"/>
          </w:tcPr>
          <w:p w14:paraId="3CC1B9BC"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MAE</w:t>
            </w:r>
          </w:p>
        </w:tc>
        <w:tc>
          <w:tcPr>
            <w:tcW w:w="0" w:type="auto"/>
            <w:tcBorders>
              <w:bottom w:val="single" w:sz="4" w:space="0" w:color="auto"/>
            </w:tcBorders>
            <w:vAlign w:val="center"/>
          </w:tcPr>
          <w:p w14:paraId="6EFF28B3"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RMSE</w:t>
            </w:r>
          </w:p>
        </w:tc>
        <w:tc>
          <w:tcPr>
            <w:tcW w:w="0" w:type="auto"/>
            <w:tcBorders>
              <w:bottom w:val="single" w:sz="4" w:space="0" w:color="auto"/>
            </w:tcBorders>
            <w:vAlign w:val="center"/>
          </w:tcPr>
          <w:p w14:paraId="4DC95F33"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MAPE</w:t>
            </w:r>
          </w:p>
        </w:tc>
        <w:tc>
          <w:tcPr>
            <w:tcW w:w="0" w:type="auto"/>
            <w:vMerge/>
            <w:tcBorders>
              <w:bottom w:val="single" w:sz="4" w:space="0" w:color="auto"/>
            </w:tcBorders>
          </w:tcPr>
          <w:p w14:paraId="41561140" w14:textId="77777777" w:rsidR="00FF2E97" w:rsidRPr="00461F08" w:rsidRDefault="00FF2E97" w:rsidP="00FF2E97">
            <w:pPr>
              <w:jc w:val="center"/>
              <w:rPr>
                <w:rFonts w:ascii="Times New Roman" w:hAnsi="Times New Roman" w:cs="Times New Roman"/>
                <w:b/>
                <w:bCs/>
                <w:sz w:val="16"/>
                <w:szCs w:val="18"/>
                <w:lang w:val="en-US"/>
              </w:rPr>
            </w:pPr>
          </w:p>
        </w:tc>
        <w:tc>
          <w:tcPr>
            <w:tcW w:w="0" w:type="auto"/>
            <w:tcBorders>
              <w:top w:val="single" w:sz="4" w:space="0" w:color="auto"/>
              <w:bottom w:val="single" w:sz="4" w:space="0" w:color="auto"/>
            </w:tcBorders>
            <w:vAlign w:val="center"/>
          </w:tcPr>
          <w:p w14:paraId="1DE0A968"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Training</w:t>
            </w:r>
          </w:p>
        </w:tc>
        <w:tc>
          <w:tcPr>
            <w:tcW w:w="0" w:type="auto"/>
            <w:tcBorders>
              <w:top w:val="single" w:sz="4" w:space="0" w:color="auto"/>
              <w:bottom w:val="single" w:sz="4" w:space="0" w:color="auto"/>
            </w:tcBorders>
            <w:vAlign w:val="center"/>
          </w:tcPr>
          <w:p w14:paraId="4ECFB680"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Validation</w:t>
            </w:r>
          </w:p>
        </w:tc>
        <w:tc>
          <w:tcPr>
            <w:tcW w:w="0" w:type="auto"/>
            <w:tcBorders>
              <w:top w:val="single" w:sz="4" w:space="0" w:color="auto"/>
              <w:bottom w:val="single" w:sz="4" w:space="0" w:color="auto"/>
            </w:tcBorders>
            <w:vAlign w:val="center"/>
          </w:tcPr>
          <w:p w14:paraId="11991D6D"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Test</w:t>
            </w:r>
          </w:p>
        </w:tc>
        <w:tc>
          <w:tcPr>
            <w:tcW w:w="0" w:type="auto"/>
            <w:tcBorders>
              <w:top w:val="single" w:sz="4" w:space="0" w:color="auto"/>
              <w:bottom w:val="single" w:sz="4" w:space="0" w:color="auto"/>
            </w:tcBorders>
            <w:vAlign w:val="center"/>
          </w:tcPr>
          <w:p w14:paraId="3A0A98AB" w14:textId="77777777" w:rsidR="00FF2E97" w:rsidRPr="00461F08" w:rsidRDefault="00FF2E97" w:rsidP="00FF2E97">
            <w:pPr>
              <w:jc w:val="center"/>
              <w:rPr>
                <w:rFonts w:ascii="Times New Roman" w:hAnsi="Times New Roman" w:cs="Times New Roman"/>
                <w:b/>
                <w:bCs/>
                <w:sz w:val="16"/>
                <w:szCs w:val="18"/>
                <w:lang w:val="en-US"/>
              </w:rPr>
            </w:pPr>
            <w:r w:rsidRPr="00461F08">
              <w:rPr>
                <w:rFonts w:ascii="Times New Roman" w:hAnsi="Times New Roman" w:cs="Times New Roman"/>
                <w:b/>
                <w:bCs/>
                <w:sz w:val="16"/>
                <w:szCs w:val="18"/>
                <w:lang w:val="en-US"/>
              </w:rPr>
              <w:t>All</w:t>
            </w:r>
          </w:p>
        </w:tc>
      </w:tr>
      <w:tr w:rsidR="00FF2E97" w:rsidRPr="00FC3C4F" w14:paraId="29195FD4" w14:textId="77777777" w:rsidTr="00FF2E97">
        <w:trPr>
          <w:trHeight w:hRule="exact" w:val="235"/>
          <w:jc w:val="center"/>
        </w:trPr>
        <w:tc>
          <w:tcPr>
            <w:tcW w:w="0" w:type="auto"/>
            <w:tcBorders>
              <w:top w:val="single" w:sz="4" w:space="0" w:color="auto"/>
            </w:tcBorders>
            <w:noWrap/>
            <w:vAlign w:val="center"/>
            <w:hideMark/>
          </w:tcPr>
          <w:p w14:paraId="795AAB2B"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LM</w:t>
            </w:r>
          </w:p>
        </w:tc>
        <w:tc>
          <w:tcPr>
            <w:tcW w:w="0" w:type="auto"/>
            <w:tcBorders>
              <w:top w:val="single" w:sz="4" w:space="0" w:color="auto"/>
            </w:tcBorders>
            <w:noWrap/>
            <w:vAlign w:val="center"/>
            <w:hideMark/>
          </w:tcPr>
          <w:p w14:paraId="26657FD1"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10</w:t>
            </w:r>
          </w:p>
        </w:tc>
        <w:tc>
          <w:tcPr>
            <w:tcW w:w="0" w:type="auto"/>
            <w:vMerge w:val="restart"/>
            <w:tcBorders>
              <w:top w:val="single" w:sz="4" w:space="0" w:color="auto"/>
            </w:tcBorders>
            <w:noWrap/>
            <w:vAlign w:val="center"/>
            <w:hideMark/>
          </w:tcPr>
          <w:p w14:paraId="1EE53DAF"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On day</w:t>
            </w:r>
          </w:p>
        </w:tc>
        <w:tc>
          <w:tcPr>
            <w:tcW w:w="0" w:type="auto"/>
            <w:vMerge w:val="restart"/>
            <w:tcBorders>
              <w:top w:val="single" w:sz="4" w:space="0" w:color="auto"/>
            </w:tcBorders>
            <w:vAlign w:val="center"/>
          </w:tcPr>
          <w:p w14:paraId="5B7C245C"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170</w:t>
            </w:r>
          </w:p>
        </w:tc>
        <w:tc>
          <w:tcPr>
            <w:tcW w:w="0" w:type="auto"/>
            <w:tcBorders>
              <w:top w:val="single" w:sz="4" w:space="0" w:color="auto"/>
            </w:tcBorders>
            <w:noWrap/>
          </w:tcPr>
          <w:p w14:paraId="448BC9B1"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6</w:t>
            </w:r>
            <w:r>
              <w:rPr>
                <w:rFonts w:ascii="Times New Roman" w:hAnsi="Times New Roman" w:cs="Times New Roman"/>
                <w:sz w:val="18"/>
                <w:szCs w:val="18"/>
                <w:lang w:val="en-US"/>
              </w:rPr>
              <w:t>.</w:t>
            </w:r>
            <w:r w:rsidRPr="004B2A72">
              <w:rPr>
                <w:rFonts w:ascii="Times New Roman" w:hAnsi="Times New Roman" w:cs="Times New Roman"/>
                <w:sz w:val="18"/>
                <w:szCs w:val="18"/>
                <w:lang w:val="en-US"/>
              </w:rPr>
              <w:t>346</w:t>
            </w:r>
          </w:p>
        </w:tc>
        <w:tc>
          <w:tcPr>
            <w:tcW w:w="0" w:type="auto"/>
            <w:tcBorders>
              <w:top w:val="single" w:sz="4" w:space="0" w:color="auto"/>
            </w:tcBorders>
          </w:tcPr>
          <w:p w14:paraId="41C57733"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8</w:t>
            </w:r>
            <w:r>
              <w:rPr>
                <w:rFonts w:ascii="Times New Roman" w:hAnsi="Times New Roman" w:cs="Times New Roman"/>
                <w:sz w:val="18"/>
                <w:szCs w:val="18"/>
                <w:lang w:val="en-US"/>
              </w:rPr>
              <w:t>.</w:t>
            </w:r>
            <w:r w:rsidRPr="004B2A72">
              <w:rPr>
                <w:rFonts w:ascii="Times New Roman" w:hAnsi="Times New Roman" w:cs="Times New Roman"/>
                <w:sz w:val="18"/>
                <w:szCs w:val="18"/>
                <w:lang w:val="en-US"/>
              </w:rPr>
              <w:t>880</w:t>
            </w:r>
          </w:p>
        </w:tc>
        <w:tc>
          <w:tcPr>
            <w:tcW w:w="0" w:type="auto"/>
            <w:tcBorders>
              <w:top w:val="single" w:sz="4" w:space="0" w:color="auto"/>
            </w:tcBorders>
          </w:tcPr>
          <w:p w14:paraId="4F7AA895"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049</w:t>
            </w:r>
          </w:p>
        </w:tc>
        <w:tc>
          <w:tcPr>
            <w:tcW w:w="0" w:type="auto"/>
            <w:tcBorders>
              <w:top w:val="single" w:sz="4" w:space="0" w:color="auto"/>
            </w:tcBorders>
          </w:tcPr>
          <w:p w14:paraId="2FA239CA"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271</w:t>
            </w:r>
          </w:p>
        </w:tc>
        <w:tc>
          <w:tcPr>
            <w:tcW w:w="0" w:type="auto"/>
            <w:tcBorders>
              <w:top w:val="single" w:sz="4" w:space="0" w:color="auto"/>
            </w:tcBorders>
            <w:vAlign w:val="center"/>
          </w:tcPr>
          <w:p w14:paraId="7D8FD62B"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.997</w:t>
            </w:r>
          </w:p>
        </w:tc>
        <w:tc>
          <w:tcPr>
            <w:tcW w:w="0" w:type="auto"/>
            <w:tcBorders>
              <w:top w:val="single" w:sz="4" w:space="0" w:color="auto"/>
            </w:tcBorders>
            <w:vAlign w:val="center"/>
          </w:tcPr>
          <w:p w14:paraId="12181D05"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92</w:t>
            </w:r>
          </w:p>
        </w:tc>
        <w:tc>
          <w:tcPr>
            <w:tcW w:w="0" w:type="auto"/>
            <w:tcBorders>
              <w:top w:val="single" w:sz="4" w:space="0" w:color="auto"/>
            </w:tcBorders>
            <w:vAlign w:val="center"/>
          </w:tcPr>
          <w:p w14:paraId="421E03C9"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4</w:t>
            </w:r>
          </w:p>
        </w:tc>
        <w:tc>
          <w:tcPr>
            <w:tcW w:w="0" w:type="auto"/>
            <w:tcBorders>
              <w:top w:val="single" w:sz="4" w:space="0" w:color="auto"/>
            </w:tcBorders>
            <w:vAlign w:val="center"/>
          </w:tcPr>
          <w:p w14:paraId="14840DFD"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7</w:t>
            </w:r>
          </w:p>
        </w:tc>
      </w:tr>
      <w:tr w:rsidR="00FF2E97" w:rsidRPr="00FC3C4F" w14:paraId="1CA41793" w14:textId="77777777" w:rsidTr="00FF2E97">
        <w:trPr>
          <w:trHeight w:hRule="exact" w:val="235"/>
          <w:jc w:val="center"/>
        </w:trPr>
        <w:tc>
          <w:tcPr>
            <w:tcW w:w="0" w:type="auto"/>
            <w:noWrap/>
            <w:vAlign w:val="center"/>
            <w:hideMark/>
          </w:tcPr>
          <w:p w14:paraId="4D7E1557"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LM</w:t>
            </w:r>
          </w:p>
        </w:tc>
        <w:tc>
          <w:tcPr>
            <w:tcW w:w="0" w:type="auto"/>
            <w:noWrap/>
            <w:vAlign w:val="center"/>
            <w:hideMark/>
          </w:tcPr>
          <w:p w14:paraId="790595D3"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noWrap/>
            <w:vAlign w:val="center"/>
            <w:hideMark/>
          </w:tcPr>
          <w:p w14:paraId="6651BD15"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68CFAB2A"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01E6509D"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3</w:t>
            </w:r>
            <w:r>
              <w:rPr>
                <w:rFonts w:ascii="Times New Roman" w:hAnsi="Times New Roman" w:cs="Times New Roman"/>
                <w:sz w:val="18"/>
                <w:szCs w:val="18"/>
                <w:lang w:val="en-US"/>
              </w:rPr>
              <w:t>.</w:t>
            </w:r>
            <w:r w:rsidRPr="004B2A72">
              <w:rPr>
                <w:rFonts w:ascii="Times New Roman" w:hAnsi="Times New Roman" w:cs="Times New Roman"/>
                <w:sz w:val="18"/>
                <w:szCs w:val="18"/>
                <w:lang w:val="en-US"/>
              </w:rPr>
              <w:t>369</w:t>
            </w:r>
          </w:p>
        </w:tc>
        <w:tc>
          <w:tcPr>
            <w:tcW w:w="0" w:type="auto"/>
          </w:tcPr>
          <w:p w14:paraId="7BAF4F27"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6</w:t>
            </w:r>
            <w:r>
              <w:rPr>
                <w:rFonts w:ascii="Times New Roman" w:hAnsi="Times New Roman" w:cs="Times New Roman"/>
                <w:sz w:val="18"/>
                <w:szCs w:val="18"/>
                <w:lang w:val="en-US"/>
              </w:rPr>
              <w:t>.</w:t>
            </w:r>
            <w:r w:rsidRPr="004B2A72">
              <w:rPr>
                <w:rFonts w:ascii="Times New Roman" w:hAnsi="Times New Roman" w:cs="Times New Roman"/>
                <w:sz w:val="18"/>
                <w:szCs w:val="18"/>
                <w:lang w:val="en-US"/>
              </w:rPr>
              <w:t>584</w:t>
            </w:r>
          </w:p>
        </w:tc>
        <w:tc>
          <w:tcPr>
            <w:tcW w:w="0" w:type="auto"/>
          </w:tcPr>
          <w:p w14:paraId="0F7C8D40"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027</w:t>
            </w:r>
          </w:p>
        </w:tc>
        <w:tc>
          <w:tcPr>
            <w:tcW w:w="0" w:type="auto"/>
          </w:tcPr>
          <w:p w14:paraId="38438107"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118</w:t>
            </w:r>
          </w:p>
        </w:tc>
        <w:tc>
          <w:tcPr>
            <w:tcW w:w="0" w:type="auto"/>
            <w:vAlign w:val="center"/>
          </w:tcPr>
          <w:p w14:paraId="10B9CCE7"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1</w:t>
            </w:r>
          </w:p>
        </w:tc>
        <w:tc>
          <w:tcPr>
            <w:tcW w:w="0" w:type="auto"/>
            <w:vAlign w:val="center"/>
          </w:tcPr>
          <w:p w14:paraId="42F667D9"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.994</w:t>
            </w:r>
          </w:p>
        </w:tc>
        <w:tc>
          <w:tcPr>
            <w:tcW w:w="0" w:type="auto"/>
            <w:vAlign w:val="center"/>
          </w:tcPr>
          <w:p w14:paraId="01FAD6F0"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.98</w:t>
            </w:r>
            <w:r>
              <w:rPr>
                <w:rFonts w:ascii="Times New Roman" w:hAnsi="Times New Roman" w:cs="Times New Roman"/>
                <w:bCs/>
                <w:sz w:val="18"/>
                <w:szCs w:val="18"/>
                <w:lang w:val="en-US"/>
              </w:rPr>
              <w:t>5</w:t>
            </w:r>
          </w:p>
        </w:tc>
        <w:tc>
          <w:tcPr>
            <w:tcW w:w="0" w:type="auto"/>
            <w:vAlign w:val="center"/>
          </w:tcPr>
          <w:p w14:paraId="0F146645" w14:textId="77777777" w:rsidR="00FF2E97" w:rsidRPr="008A7250" w:rsidRDefault="00FF2E97" w:rsidP="00FF2E97">
            <w:pP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8</w:t>
            </w:r>
          </w:p>
        </w:tc>
      </w:tr>
      <w:tr w:rsidR="00FF2E97" w:rsidRPr="00FC3C4F" w14:paraId="19B602C4" w14:textId="77777777" w:rsidTr="00FF2E97">
        <w:trPr>
          <w:trHeight w:hRule="exact" w:val="235"/>
          <w:jc w:val="center"/>
        </w:trPr>
        <w:tc>
          <w:tcPr>
            <w:tcW w:w="0" w:type="auto"/>
            <w:noWrap/>
            <w:vAlign w:val="center"/>
            <w:hideMark/>
          </w:tcPr>
          <w:p w14:paraId="5E2916DA"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BR</w:t>
            </w:r>
          </w:p>
        </w:tc>
        <w:tc>
          <w:tcPr>
            <w:tcW w:w="0" w:type="auto"/>
            <w:noWrap/>
            <w:vAlign w:val="center"/>
            <w:hideMark/>
          </w:tcPr>
          <w:p w14:paraId="695E88BA"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10</w:t>
            </w:r>
          </w:p>
        </w:tc>
        <w:tc>
          <w:tcPr>
            <w:tcW w:w="0" w:type="auto"/>
            <w:vMerge/>
            <w:noWrap/>
            <w:vAlign w:val="center"/>
            <w:hideMark/>
          </w:tcPr>
          <w:p w14:paraId="6AB0381C"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056583A2"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2277A230"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2</w:t>
            </w:r>
            <w:r>
              <w:rPr>
                <w:rFonts w:ascii="Times New Roman" w:hAnsi="Times New Roman" w:cs="Times New Roman"/>
                <w:sz w:val="18"/>
                <w:szCs w:val="18"/>
                <w:lang w:val="en-US"/>
              </w:rPr>
              <w:t>.</w:t>
            </w:r>
            <w:r w:rsidRPr="004B2A72">
              <w:rPr>
                <w:rFonts w:ascii="Times New Roman" w:hAnsi="Times New Roman" w:cs="Times New Roman"/>
                <w:sz w:val="18"/>
                <w:szCs w:val="18"/>
                <w:lang w:val="en-US"/>
              </w:rPr>
              <w:t>362</w:t>
            </w:r>
          </w:p>
        </w:tc>
        <w:tc>
          <w:tcPr>
            <w:tcW w:w="0" w:type="auto"/>
          </w:tcPr>
          <w:p w14:paraId="6295D816"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4</w:t>
            </w:r>
            <w:r>
              <w:rPr>
                <w:rFonts w:ascii="Times New Roman" w:hAnsi="Times New Roman" w:cs="Times New Roman"/>
                <w:sz w:val="18"/>
                <w:szCs w:val="18"/>
                <w:lang w:val="en-US"/>
              </w:rPr>
              <w:t>.</w:t>
            </w:r>
            <w:r w:rsidRPr="004B2A72">
              <w:rPr>
                <w:rFonts w:ascii="Times New Roman" w:hAnsi="Times New Roman" w:cs="Times New Roman"/>
                <w:sz w:val="18"/>
                <w:szCs w:val="18"/>
                <w:lang w:val="en-US"/>
              </w:rPr>
              <w:t>563</w:t>
            </w:r>
          </w:p>
        </w:tc>
        <w:tc>
          <w:tcPr>
            <w:tcW w:w="0" w:type="auto"/>
          </w:tcPr>
          <w:p w14:paraId="298FBD3A"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022</w:t>
            </w:r>
          </w:p>
        </w:tc>
        <w:tc>
          <w:tcPr>
            <w:tcW w:w="0" w:type="auto"/>
          </w:tcPr>
          <w:p w14:paraId="0A5B2FDE"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043</w:t>
            </w:r>
          </w:p>
        </w:tc>
        <w:tc>
          <w:tcPr>
            <w:tcW w:w="0" w:type="auto"/>
            <w:vAlign w:val="center"/>
          </w:tcPr>
          <w:p w14:paraId="67480A4C"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1</w:t>
            </w:r>
          </w:p>
        </w:tc>
        <w:tc>
          <w:tcPr>
            <w:tcW w:w="0" w:type="auto"/>
            <w:vAlign w:val="center"/>
          </w:tcPr>
          <w:p w14:paraId="51BFFDB8"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w:t>
            </w:r>
          </w:p>
        </w:tc>
        <w:tc>
          <w:tcPr>
            <w:tcW w:w="0" w:type="auto"/>
            <w:vAlign w:val="center"/>
          </w:tcPr>
          <w:p w14:paraId="4D755C33"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85</w:t>
            </w:r>
          </w:p>
        </w:tc>
        <w:tc>
          <w:tcPr>
            <w:tcW w:w="0" w:type="auto"/>
            <w:vAlign w:val="center"/>
          </w:tcPr>
          <w:p w14:paraId="2A5F00FF"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8</w:t>
            </w:r>
          </w:p>
        </w:tc>
      </w:tr>
      <w:tr w:rsidR="00FF2E97" w:rsidRPr="00FC3C4F" w14:paraId="187D9885" w14:textId="77777777" w:rsidTr="00FF2E97">
        <w:trPr>
          <w:trHeight w:hRule="exact" w:val="235"/>
          <w:jc w:val="center"/>
        </w:trPr>
        <w:tc>
          <w:tcPr>
            <w:tcW w:w="0" w:type="auto"/>
            <w:noWrap/>
            <w:vAlign w:val="center"/>
            <w:hideMark/>
          </w:tcPr>
          <w:p w14:paraId="7694E1A8"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BR</w:t>
            </w:r>
          </w:p>
        </w:tc>
        <w:tc>
          <w:tcPr>
            <w:tcW w:w="0" w:type="auto"/>
            <w:noWrap/>
            <w:vAlign w:val="center"/>
            <w:hideMark/>
          </w:tcPr>
          <w:p w14:paraId="48A1DCAC"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noWrap/>
            <w:vAlign w:val="center"/>
            <w:hideMark/>
          </w:tcPr>
          <w:p w14:paraId="049B8908"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5DE4A383"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2761CDDB"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3</w:t>
            </w:r>
            <w:r>
              <w:rPr>
                <w:rFonts w:ascii="Times New Roman" w:hAnsi="Times New Roman" w:cs="Times New Roman"/>
                <w:sz w:val="18"/>
                <w:szCs w:val="18"/>
                <w:lang w:val="en-US"/>
              </w:rPr>
              <w:t>.</w:t>
            </w:r>
            <w:r w:rsidRPr="004B2A72">
              <w:rPr>
                <w:rFonts w:ascii="Times New Roman" w:hAnsi="Times New Roman" w:cs="Times New Roman"/>
                <w:sz w:val="18"/>
                <w:szCs w:val="18"/>
                <w:lang w:val="en-US"/>
              </w:rPr>
              <w:t>174</w:t>
            </w:r>
          </w:p>
        </w:tc>
        <w:tc>
          <w:tcPr>
            <w:tcW w:w="0" w:type="auto"/>
          </w:tcPr>
          <w:p w14:paraId="6E23084C"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6</w:t>
            </w:r>
            <w:r>
              <w:rPr>
                <w:rFonts w:ascii="Times New Roman" w:hAnsi="Times New Roman" w:cs="Times New Roman"/>
                <w:sz w:val="18"/>
                <w:szCs w:val="18"/>
                <w:lang w:val="en-US"/>
              </w:rPr>
              <w:t>.</w:t>
            </w:r>
            <w:r w:rsidRPr="004B2A72">
              <w:rPr>
                <w:rFonts w:ascii="Times New Roman" w:hAnsi="Times New Roman" w:cs="Times New Roman"/>
                <w:sz w:val="18"/>
                <w:szCs w:val="18"/>
                <w:lang w:val="en-US"/>
              </w:rPr>
              <w:t>602</w:t>
            </w:r>
          </w:p>
        </w:tc>
        <w:tc>
          <w:tcPr>
            <w:tcW w:w="0" w:type="auto"/>
          </w:tcPr>
          <w:p w14:paraId="51023F39"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027</w:t>
            </w:r>
          </w:p>
        </w:tc>
        <w:tc>
          <w:tcPr>
            <w:tcW w:w="0" w:type="auto"/>
          </w:tcPr>
          <w:p w14:paraId="5E405209"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115</w:t>
            </w:r>
          </w:p>
        </w:tc>
        <w:tc>
          <w:tcPr>
            <w:tcW w:w="0" w:type="auto"/>
            <w:vAlign w:val="center"/>
          </w:tcPr>
          <w:p w14:paraId="6498056C"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1</w:t>
            </w:r>
          </w:p>
        </w:tc>
        <w:tc>
          <w:tcPr>
            <w:tcW w:w="0" w:type="auto"/>
            <w:vAlign w:val="center"/>
          </w:tcPr>
          <w:p w14:paraId="3714FE7D"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w:t>
            </w:r>
          </w:p>
        </w:tc>
        <w:tc>
          <w:tcPr>
            <w:tcW w:w="0" w:type="auto"/>
            <w:vAlign w:val="center"/>
          </w:tcPr>
          <w:p w14:paraId="3B73DDB9"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.994</w:t>
            </w:r>
          </w:p>
        </w:tc>
        <w:tc>
          <w:tcPr>
            <w:tcW w:w="0" w:type="auto"/>
            <w:vAlign w:val="center"/>
          </w:tcPr>
          <w:p w14:paraId="670DD3A7"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.999</w:t>
            </w:r>
          </w:p>
        </w:tc>
      </w:tr>
      <w:tr w:rsidR="00FF2E97" w:rsidRPr="00FC3C4F" w14:paraId="3F220660" w14:textId="77777777" w:rsidTr="00FF2E97">
        <w:trPr>
          <w:trHeight w:hRule="exact" w:val="235"/>
          <w:jc w:val="center"/>
        </w:trPr>
        <w:tc>
          <w:tcPr>
            <w:tcW w:w="0" w:type="auto"/>
            <w:noWrap/>
            <w:vAlign w:val="center"/>
            <w:hideMark/>
          </w:tcPr>
          <w:p w14:paraId="2550DA8B"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SCG</w:t>
            </w:r>
          </w:p>
        </w:tc>
        <w:tc>
          <w:tcPr>
            <w:tcW w:w="0" w:type="auto"/>
            <w:noWrap/>
            <w:vAlign w:val="center"/>
            <w:hideMark/>
          </w:tcPr>
          <w:p w14:paraId="29DCD120"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10</w:t>
            </w:r>
          </w:p>
        </w:tc>
        <w:tc>
          <w:tcPr>
            <w:tcW w:w="0" w:type="auto"/>
            <w:vMerge/>
            <w:noWrap/>
            <w:vAlign w:val="center"/>
            <w:hideMark/>
          </w:tcPr>
          <w:p w14:paraId="174F8F2C"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62343697"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081F341F"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13</w:t>
            </w:r>
            <w:r>
              <w:rPr>
                <w:rFonts w:ascii="Times New Roman" w:hAnsi="Times New Roman" w:cs="Times New Roman"/>
                <w:sz w:val="18"/>
                <w:szCs w:val="18"/>
                <w:lang w:val="en-US"/>
              </w:rPr>
              <w:t>.</w:t>
            </w:r>
            <w:r w:rsidRPr="004B2A72">
              <w:rPr>
                <w:rFonts w:ascii="Times New Roman" w:hAnsi="Times New Roman" w:cs="Times New Roman"/>
                <w:sz w:val="18"/>
                <w:szCs w:val="18"/>
                <w:lang w:val="en-US"/>
              </w:rPr>
              <w:t>553</w:t>
            </w:r>
          </w:p>
        </w:tc>
        <w:tc>
          <w:tcPr>
            <w:tcW w:w="0" w:type="auto"/>
          </w:tcPr>
          <w:p w14:paraId="301F4701"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17</w:t>
            </w:r>
            <w:r>
              <w:rPr>
                <w:rFonts w:ascii="Times New Roman" w:hAnsi="Times New Roman" w:cs="Times New Roman"/>
                <w:sz w:val="18"/>
                <w:szCs w:val="18"/>
                <w:lang w:val="en-US"/>
              </w:rPr>
              <w:t>.</w:t>
            </w:r>
            <w:r w:rsidRPr="004B2A72">
              <w:rPr>
                <w:rFonts w:ascii="Times New Roman" w:hAnsi="Times New Roman" w:cs="Times New Roman"/>
                <w:sz w:val="18"/>
                <w:szCs w:val="18"/>
                <w:lang w:val="en-US"/>
              </w:rPr>
              <w:t>509</w:t>
            </w:r>
          </w:p>
        </w:tc>
        <w:tc>
          <w:tcPr>
            <w:tcW w:w="0" w:type="auto"/>
          </w:tcPr>
          <w:p w14:paraId="3AF3BE9D"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116</w:t>
            </w:r>
          </w:p>
        </w:tc>
        <w:tc>
          <w:tcPr>
            <w:tcW w:w="0" w:type="auto"/>
          </w:tcPr>
          <w:p w14:paraId="33E4714A"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759</w:t>
            </w:r>
          </w:p>
        </w:tc>
        <w:tc>
          <w:tcPr>
            <w:tcW w:w="0" w:type="auto"/>
            <w:vAlign w:val="center"/>
          </w:tcPr>
          <w:p w14:paraId="5DDAFF12"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83</w:t>
            </w:r>
          </w:p>
        </w:tc>
        <w:tc>
          <w:tcPr>
            <w:tcW w:w="0" w:type="auto"/>
            <w:vAlign w:val="center"/>
          </w:tcPr>
          <w:p w14:paraId="3578318D"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w:t>
            </w:r>
            <w:r w:rsidRPr="008A7250">
              <w:rPr>
                <w:rFonts w:ascii="Times New Roman" w:hAnsi="Times New Roman" w:cs="Times New Roman"/>
                <w:bCs/>
                <w:sz w:val="18"/>
                <w:szCs w:val="18"/>
                <w:lang w:val="en-US"/>
              </w:rPr>
              <w:t>7</w:t>
            </w:r>
          </w:p>
        </w:tc>
        <w:tc>
          <w:tcPr>
            <w:tcW w:w="0" w:type="auto"/>
            <w:vAlign w:val="center"/>
          </w:tcPr>
          <w:p w14:paraId="5F11CA28"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81</w:t>
            </w:r>
          </w:p>
        </w:tc>
        <w:tc>
          <w:tcPr>
            <w:tcW w:w="0" w:type="auto"/>
            <w:vAlign w:val="center"/>
          </w:tcPr>
          <w:p w14:paraId="48855BDD"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.98</w:t>
            </w:r>
            <w:r>
              <w:rPr>
                <w:rFonts w:ascii="Times New Roman" w:hAnsi="Times New Roman" w:cs="Times New Roman"/>
                <w:bCs/>
                <w:sz w:val="18"/>
                <w:szCs w:val="18"/>
                <w:lang w:val="en-US"/>
              </w:rPr>
              <w:t>3</w:t>
            </w:r>
          </w:p>
        </w:tc>
      </w:tr>
      <w:tr w:rsidR="00FF2E97" w:rsidRPr="00FC3C4F" w14:paraId="4261E862" w14:textId="77777777" w:rsidTr="00FF2E97">
        <w:trPr>
          <w:trHeight w:hRule="exact" w:val="235"/>
          <w:jc w:val="center"/>
        </w:trPr>
        <w:tc>
          <w:tcPr>
            <w:tcW w:w="0" w:type="auto"/>
            <w:tcBorders>
              <w:bottom w:val="single" w:sz="4" w:space="0" w:color="auto"/>
            </w:tcBorders>
            <w:noWrap/>
            <w:vAlign w:val="center"/>
            <w:hideMark/>
          </w:tcPr>
          <w:p w14:paraId="175B6998"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SCG</w:t>
            </w:r>
          </w:p>
        </w:tc>
        <w:tc>
          <w:tcPr>
            <w:tcW w:w="0" w:type="auto"/>
            <w:tcBorders>
              <w:bottom w:val="single" w:sz="4" w:space="0" w:color="auto"/>
            </w:tcBorders>
            <w:noWrap/>
            <w:vAlign w:val="center"/>
            <w:hideMark/>
          </w:tcPr>
          <w:p w14:paraId="28EEA218"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tcBorders>
              <w:bottom w:val="single" w:sz="4" w:space="0" w:color="auto"/>
            </w:tcBorders>
            <w:noWrap/>
            <w:vAlign w:val="center"/>
            <w:hideMark/>
          </w:tcPr>
          <w:p w14:paraId="65CD3D32" w14:textId="77777777" w:rsidR="00FF2E97" w:rsidRPr="008A7250" w:rsidRDefault="00FF2E97" w:rsidP="00FF2E97">
            <w:pPr>
              <w:jc w:val="center"/>
              <w:rPr>
                <w:rFonts w:ascii="Times New Roman" w:hAnsi="Times New Roman" w:cs="Times New Roman"/>
                <w:sz w:val="18"/>
                <w:szCs w:val="18"/>
                <w:lang w:val="en-US"/>
              </w:rPr>
            </w:pPr>
          </w:p>
        </w:tc>
        <w:tc>
          <w:tcPr>
            <w:tcW w:w="0" w:type="auto"/>
            <w:vMerge/>
            <w:tcBorders>
              <w:bottom w:val="single" w:sz="4" w:space="0" w:color="auto"/>
            </w:tcBorders>
            <w:vAlign w:val="center"/>
          </w:tcPr>
          <w:p w14:paraId="0DB19623" w14:textId="77777777" w:rsidR="00FF2E97" w:rsidRPr="008A7250" w:rsidRDefault="00FF2E97" w:rsidP="00FF2E97">
            <w:pPr>
              <w:jc w:val="center"/>
              <w:rPr>
                <w:rFonts w:ascii="Times New Roman" w:hAnsi="Times New Roman" w:cs="Times New Roman"/>
                <w:bCs/>
                <w:sz w:val="18"/>
                <w:szCs w:val="18"/>
                <w:lang w:val="en-US"/>
              </w:rPr>
            </w:pPr>
          </w:p>
        </w:tc>
        <w:tc>
          <w:tcPr>
            <w:tcW w:w="0" w:type="auto"/>
            <w:tcBorders>
              <w:bottom w:val="single" w:sz="4" w:space="0" w:color="auto"/>
            </w:tcBorders>
            <w:noWrap/>
          </w:tcPr>
          <w:p w14:paraId="70D97090"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13</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098</w:t>
            </w:r>
          </w:p>
        </w:tc>
        <w:tc>
          <w:tcPr>
            <w:tcW w:w="0" w:type="auto"/>
            <w:tcBorders>
              <w:bottom w:val="single" w:sz="4" w:space="0" w:color="auto"/>
            </w:tcBorders>
          </w:tcPr>
          <w:p w14:paraId="60C038D3"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16</w:t>
            </w:r>
            <w:r>
              <w:rPr>
                <w:rFonts w:ascii="Times New Roman" w:hAnsi="Times New Roman" w:cs="Times New Roman"/>
                <w:sz w:val="18"/>
                <w:szCs w:val="18"/>
                <w:lang w:val="en-US"/>
              </w:rPr>
              <w:t>.</w:t>
            </w:r>
            <w:r w:rsidRPr="004B2A72">
              <w:rPr>
                <w:rFonts w:ascii="Times New Roman" w:hAnsi="Times New Roman" w:cs="Times New Roman"/>
                <w:sz w:val="18"/>
                <w:szCs w:val="18"/>
                <w:lang w:val="en-US"/>
              </w:rPr>
              <w:t>740</w:t>
            </w:r>
          </w:p>
        </w:tc>
        <w:tc>
          <w:tcPr>
            <w:tcW w:w="0" w:type="auto"/>
            <w:tcBorders>
              <w:bottom w:val="single" w:sz="4" w:space="0" w:color="auto"/>
            </w:tcBorders>
          </w:tcPr>
          <w:p w14:paraId="4950E1E0"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103</w:t>
            </w:r>
          </w:p>
        </w:tc>
        <w:tc>
          <w:tcPr>
            <w:tcW w:w="0" w:type="auto"/>
            <w:tcBorders>
              <w:bottom w:val="single" w:sz="4" w:space="0" w:color="auto"/>
            </w:tcBorders>
          </w:tcPr>
          <w:p w14:paraId="3EF62571"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693</w:t>
            </w:r>
          </w:p>
        </w:tc>
        <w:tc>
          <w:tcPr>
            <w:tcW w:w="0" w:type="auto"/>
            <w:tcBorders>
              <w:bottom w:val="single" w:sz="4" w:space="0" w:color="auto"/>
            </w:tcBorders>
            <w:vAlign w:val="center"/>
          </w:tcPr>
          <w:p w14:paraId="04073C71"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88</w:t>
            </w:r>
          </w:p>
        </w:tc>
        <w:tc>
          <w:tcPr>
            <w:tcW w:w="0" w:type="auto"/>
            <w:tcBorders>
              <w:bottom w:val="single" w:sz="4" w:space="0" w:color="auto"/>
            </w:tcBorders>
            <w:vAlign w:val="center"/>
          </w:tcPr>
          <w:p w14:paraId="24A66D1B"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78</w:t>
            </w:r>
          </w:p>
        </w:tc>
        <w:tc>
          <w:tcPr>
            <w:tcW w:w="0" w:type="auto"/>
            <w:tcBorders>
              <w:bottom w:val="single" w:sz="4" w:space="0" w:color="auto"/>
            </w:tcBorders>
            <w:vAlign w:val="center"/>
          </w:tcPr>
          <w:p w14:paraId="1FB4652D"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53</w:t>
            </w:r>
          </w:p>
        </w:tc>
        <w:tc>
          <w:tcPr>
            <w:tcW w:w="0" w:type="auto"/>
            <w:tcBorders>
              <w:bottom w:val="single" w:sz="4" w:space="0" w:color="auto"/>
            </w:tcBorders>
            <w:vAlign w:val="center"/>
          </w:tcPr>
          <w:p w14:paraId="669A23F2"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84</w:t>
            </w:r>
          </w:p>
        </w:tc>
      </w:tr>
      <w:tr w:rsidR="00FF2E97" w:rsidRPr="00FC3C4F" w14:paraId="3FA6943A" w14:textId="77777777" w:rsidTr="00FF2E97">
        <w:trPr>
          <w:trHeight w:hRule="exact" w:val="235"/>
          <w:jc w:val="center"/>
        </w:trPr>
        <w:tc>
          <w:tcPr>
            <w:tcW w:w="0" w:type="auto"/>
            <w:tcBorders>
              <w:top w:val="single" w:sz="4" w:space="0" w:color="auto"/>
            </w:tcBorders>
            <w:noWrap/>
            <w:vAlign w:val="center"/>
            <w:hideMark/>
          </w:tcPr>
          <w:p w14:paraId="411CDFE7"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LM</w:t>
            </w:r>
          </w:p>
        </w:tc>
        <w:tc>
          <w:tcPr>
            <w:tcW w:w="0" w:type="auto"/>
            <w:tcBorders>
              <w:top w:val="single" w:sz="4" w:space="0" w:color="auto"/>
            </w:tcBorders>
            <w:noWrap/>
            <w:vAlign w:val="center"/>
            <w:hideMark/>
          </w:tcPr>
          <w:p w14:paraId="0BC674C4"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10</w:t>
            </w:r>
          </w:p>
        </w:tc>
        <w:tc>
          <w:tcPr>
            <w:tcW w:w="0" w:type="auto"/>
            <w:vMerge w:val="restart"/>
            <w:tcBorders>
              <w:top w:val="single" w:sz="4" w:space="0" w:color="auto"/>
            </w:tcBorders>
            <w:noWrap/>
            <w:vAlign w:val="center"/>
            <w:hideMark/>
          </w:tcPr>
          <w:p w14:paraId="577A407E"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 xml:space="preserve">Lag 1 day </w:t>
            </w:r>
          </w:p>
        </w:tc>
        <w:tc>
          <w:tcPr>
            <w:tcW w:w="0" w:type="auto"/>
            <w:vMerge w:val="restart"/>
            <w:tcBorders>
              <w:top w:val="single" w:sz="4" w:space="0" w:color="auto"/>
            </w:tcBorders>
            <w:vAlign w:val="center"/>
          </w:tcPr>
          <w:p w14:paraId="080911F2"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169</w:t>
            </w:r>
          </w:p>
        </w:tc>
        <w:tc>
          <w:tcPr>
            <w:tcW w:w="0" w:type="auto"/>
            <w:tcBorders>
              <w:top w:val="single" w:sz="4" w:space="0" w:color="auto"/>
            </w:tcBorders>
            <w:noWrap/>
          </w:tcPr>
          <w:p w14:paraId="5F02212B"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4</w:t>
            </w:r>
            <w:r>
              <w:rPr>
                <w:rFonts w:ascii="Times New Roman" w:hAnsi="Times New Roman" w:cs="Times New Roman"/>
                <w:sz w:val="18"/>
                <w:szCs w:val="18"/>
                <w:lang w:val="en-US"/>
              </w:rPr>
              <w:t>.</w:t>
            </w:r>
            <w:r w:rsidRPr="004B2A72">
              <w:rPr>
                <w:rFonts w:ascii="Times New Roman" w:hAnsi="Times New Roman" w:cs="Times New Roman"/>
                <w:sz w:val="18"/>
                <w:szCs w:val="18"/>
                <w:lang w:val="en-US"/>
              </w:rPr>
              <w:t>360</w:t>
            </w:r>
          </w:p>
        </w:tc>
        <w:tc>
          <w:tcPr>
            <w:tcW w:w="0" w:type="auto"/>
            <w:tcBorders>
              <w:top w:val="single" w:sz="4" w:space="0" w:color="auto"/>
            </w:tcBorders>
          </w:tcPr>
          <w:p w14:paraId="6FBF478F"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9</w:t>
            </w:r>
            <w:r>
              <w:rPr>
                <w:rFonts w:ascii="Times New Roman" w:hAnsi="Times New Roman" w:cs="Times New Roman"/>
                <w:sz w:val="18"/>
                <w:szCs w:val="18"/>
                <w:lang w:val="en-US"/>
              </w:rPr>
              <w:t>.</w:t>
            </w:r>
            <w:r w:rsidRPr="004B2A72">
              <w:rPr>
                <w:rFonts w:ascii="Times New Roman" w:hAnsi="Times New Roman" w:cs="Times New Roman"/>
                <w:sz w:val="18"/>
                <w:szCs w:val="18"/>
                <w:lang w:val="en-US"/>
              </w:rPr>
              <w:t>486</w:t>
            </w:r>
          </w:p>
        </w:tc>
        <w:tc>
          <w:tcPr>
            <w:tcW w:w="0" w:type="auto"/>
            <w:tcBorders>
              <w:top w:val="single" w:sz="4" w:space="0" w:color="auto"/>
            </w:tcBorders>
          </w:tcPr>
          <w:p w14:paraId="18292A18"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037</w:t>
            </w:r>
          </w:p>
        </w:tc>
        <w:tc>
          <w:tcPr>
            <w:tcW w:w="0" w:type="auto"/>
            <w:tcBorders>
              <w:top w:val="single" w:sz="4" w:space="0" w:color="auto"/>
            </w:tcBorders>
          </w:tcPr>
          <w:p w14:paraId="7E4098FB"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228</w:t>
            </w:r>
          </w:p>
        </w:tc>
        <w:tc>
          <w:tcPr>
            <w:tcW w:w="0" w:type="auto"/>
            <w:tcBorders>
              <w:top w:val="single" w:sz="4" w:space="0" w:color="auto"/>
            </w:tcBorders>
            <w:vAlign w:val="center"/>
          </w:tcPr>
          <w:p w14:paraId="0F39D337"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1</w:t>
            </w:r>
          </w:p>
        </w:tc>
        <w:tc>
          <w:tcPr>
            <w:tcW w:w="0" w:type="auto"/>
            <w:tcBorders>
              <w:top w:val="single" w:sz="4" w:space="0" w:color="auto"/>
            </w:tcBorders>
            <w:vAlign w:val="center"/>
          </w:tcPr>
          <w:p w14:paraId="3868AC8A"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w:t>
            </w:r>
            <w:r w:rsidRPr="008A7250">
              <w:rPr>
                <w:rFonts w:ascii="Times New Roman" w:hAnsi="Times New Roman" w:cs="Times New Roman"/>
                <w:bCs/>
                <w:sz w:val="18"/>
                <w:szCs w:val="18"/>
                <w:lang w:val="en-US"/>
              </w:rPr>
              <w:t>7</w:t>
            </w:r>
          </w:p>
        </w:tc>
        <w:tc>
          <w:tcPr>
            <w:tcW w:w="0" w:type="auto"/>
            <w:tcBorders>
              <w:top w:val="single" w:sz="4" w:space="0" w:color="auto"/>
            </w:tcBorders>
            <w:vAlign w:val="center"/>
          </w:tcPr>
          <w:p w14:paraId="22AFEF85"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81</w:t>
            </w:r>
          </w:p>
        </w:tc>
        <w:tc>
          <w:tcPr>
            <w:tcW w:w="0" w:type="auto"/>
            <w:tcBorders>
              <w:top w:val="single" w:sz="4" w:space="0" w:color="auto"/>
            </w:tcBorders>
            <w:vAlign w:val="center"/>
          </w:tcPr>
          <w:p w14:paraId="52847C6F"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5</w:t>
            </w:r>
          </w:p>
        </w:tc>
      </w:tr>
      <w:tr w:rsidR="00FF2E97" w:rsidRPr="00FC3C4F" w14:paraId="3C2E4795" w14:textId="77777777" w:rsidTr="00FF2E97">
        <w:trPr>
          <w:trHeight w:hRule="exact" w:val="235"/>
          <w:jc w:val="center"/>
        </w:trPr>
        <w:tc>
          <w:tcPr>
            <w:tcW w:w="0" w:type="auto"/>
            <w:noWrap/>
            <w:vAlign w:val="center"/>
            <w:hideMark/>
          </w:tcPr>
          <w:p w14:paraId="7491501B"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LM</w:t>
            </w:r>
          </w:p>
        </w:tc>
        <w:tc>
          <w:tcPr>
            <w:tcW w:w="0" w:type="auto"/>
            <w:noWrap/>
            <w:vAlign w:val="center"/>
            <w:hideMark/>
          </w:tcPr>
          <w:p w14:paraId="05BB1040"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noWrap/>
            <w:vAlign w:val="center"/>
            <w:hideMark/>
          </w:tcPr>
          <w:p w14:paraId="746B2536"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4D7F9123"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31EFC3C2"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4</w:t>
            </w:r>
            <w:r>
              <w:rPr>
                <w:rFonts w:ascii="Times New Roman" w:hAnsi="Times New Roman" w:cs="Times New Roman"/>
                <w:sz w:val="18"/>
                <w:szCs w:val="18"/>
                <w:lang w:val="en-US"/>
              </w:rPr>
              <w:t>.</w:t>
            </w:r>
            <w:r w:rsidRPr="004B2A72">
              <w:rPr>
                <w:rFonts w:ascii="Times New Roman" w:hAnsi="Times New Roman" w:cs="Times New Roman"/>
                <w:sz w:val="18"/>
                <w:szCs w:val="18"/>
                <w:lang w:val="en-US"/>
              </w:rPr>
              <w:t>802</w:t>
            </w:r>
          </w:p>
        </w:tc>
        <w:tc>
          <w:tcPr>
            <w:tcW w:w="0" w:type="auto"/>
          </w:tcPr>
          <w:p w14:paraId="5635AD5C"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8</w:t>
            </w:r>
            <w:r>
              <w:rPr>
                <w:rFonts w:ascii="Times New Roman" w:hAnsi="Times New Roman" w:cs="Times New Roman"/>
                <w:sz w:val="18"/>
                <w:szCs w:val="18"/>
                <w:lang w:val="en-US"/>
              </w:rPr>
              <w:t>.</w:t>
            </w:r>
            <w:r w:rsidRPr="004B2A72">
              <w:rPr>
                <w:rFonts w:ascii="Times New Roman" w:hAnsi="Times New Roman" w:cs="Times New Roman"/>
                <w:sz w:val="18"/>
                <w:szCs w:val="18"/>
                <w:lang w:val="en-US"/>
              </w:rPr>
              <w:t>441</w:t>
            </w:r>
          </w:p>
        </w:tc>
        <w:tc>
          <w:tcPr>
            <w:tcW w:w="0" w:type="auto"/>
          </w:tcPr>
          <w:p w14:paraId="644891FD"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042</w:t>
            </w:r>
          </w:p>
        </w:tc>
        <w:tc>
          <w:tcPr>
            <w:tcW w:w="0" w:type="auto"/>
          </w:tcPr>
          <w:p w14:paraId="4F158282"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222</w:t>
            </w:r>
          </w:p>
        </w:tc>
        <w:tc>
          <w:tcPr>
            <w:tcW w:w="0" w:type="auto"/>
            <w:vAlign w:val="center"/>
          </w:tcPr>
          <w:p w14:paraId="073C88C7"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.999</w:t>
            </w:r>
          </w:p>
        </w:tc>
        <w:tc>
          <w:tcPr>
            <w:tcW w:w="0" w:type="auto"/>
            <w:vAlign w:val="center"/>
          </w:tcPr>
          <w:p w14:paraId="3857DBB6"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7</w:t>
            </w:r>
          </w:p>
        </w:tc>
        <w:tc>
          <w:tcPr>
            <w:tcW w:w="0" w:type="auto"/>
            <w:vAlign w:val="center"/>
          </w:tcPr>
          <w:p w14:paraId="1D94AF69"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71</w:t>
            </w:r>
          </w:p>
        </w:tc>
        <w:tc>
          <w:tcPr>
            <w:tcW w:w="0" w:type="auto"/>
            <w:vAlign w:val="center"/>
          </w:tcPr>
          <w:p w14:paraId="6C19FDE6"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6</w:t>
            </w:r>
          </w:p>
        </w:tc>
      </w:tr>
      <w:tr w:rsidR="00FF2E97" w:rsidRPr="00FC3C4F" w14:paraId="0E88E9DF" w14:textId="77777777" w:rsidTr="00FF2E97">
        <w:trPr>
          <w:trHeight w:hRule="exact" w:val="235"/>
          <w:jc w:val="center"/>
        </w:trPr>
        <w:tc>
          <w:tcPr>
            <w:tcW w:w="0" w:type="auto"/>
            <w:noWrap/>
            <w:vAlign w:val="center"/>
            <w:hideMark/>
          </w:tcPr>
          <w:p w14:paraId="567CEFAD"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BR</w:t>
            </w:r>
          </w:p>
        </w:tc>
        <w:tc>
          <w:tcPr>
            <w:tcW w:w="0" w:type="auto"/>
            <w:noWrap/>
            <w:vAlign w:val="center"/>
            <w:hideMark/>
          </w:tcPr>
          <w:p w14:paraId="1203A3CE"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10</w:t>
            </w:r>
          </w:p>
        </w:tc>
        <w:tc>
          <w:tcPr>
            <w:tcW w:w="0" w:type="auto"/>
            <w:vMerge/>
            <w:noWrap/>
            <w:vAlign w:val="center"/>
            <w:hideMark/>
          </w:tcPr>
          <w:p w14:paraId="30AFD527"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6490FF4D"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299F076A"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2</w:t>
            </w:r>
            <w:r>
              <w:rPr>
                <w:rFonts w:ascii="Times New Roman" w:hAnsi="Times New Roman" w:cs="Times New Roman"/>
                <w:sz w:val="18"/>
                <w:szCs w:val="18"/>
                <w:lang w:val="en-US"/>
              </w:rPr>
              <w:t>.</w:t>
            </w:r>
            <w:r w:rsidRPr="004B2A72">
              <w:rPr>
                <w:rFonts w:ascii="Times New Roman" w:hAnsi="Times New Roman" w:cs="Times New Roman"/>
                <w:sz w:val="18"/>
                <w:szCs w:val="18"/>
                <w:lang w:val="en-US"/>
              </w:rPr>
              <w:t>574</w:t>
            </w:r>
          </w:p>
        </w:tc>
        <w:tc>
          <w:tcPr>
            <w:tcW w:w="0" w:type="auto"/>
          </w:tcPr>
          <w:p w14:paraId="54EC2A33"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9</w:t>
            </w:r>
            <w:r>
              <w:rPr>
                <w:rFonts w:ascii="Times New Roman" w:hAnsi="Times New Roman" w:cs="Times New Roman"/>
                <w:sz w:val="18"/>
                <w:szCs w:val="18"/>
                <w:lang w:val="en-US"/>
              </w:rPr>
              <w:t>.</w:t>
            </w:r>
            <w:r w:rsidRPr="004B2A72">
              <w:rPr>
                <w:rFonts w:ascii="Times New Roman" w:hAnsi="Times New Roman" w:cs="Times New Roman"/>
                <w:sz w:val="18"/>
                <w:szCs w:val="18"/>
                <w:lang w:val="en-US"/>
              </w:rPr>
              <w:t>516</w:t>
            </w:r>
          </w:p>
        </w:tc>
        <w:tc>
          <w:tcPr>
            <w:tcW w:w="0" w:type="auto"/>
          </w:tcPr>
          <w:p w14:paraId="031BC551"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016</w:t>
            </w:r>
          </w:p>
        </w:tc>
        <w:tc>
          <w:tcPr>
            <w:tcW w:w="0" w:type="auto"/>
          </w:tcPr>
          <w:p w14:paraId="5B6D5F49"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144</w:t>
            </w:r>
          </w:p>
        </w:tc>
        <w:tc>
          <w:tcPr>
            <w:tcW w:w="0" w:type="auto"/>
            <w:vAlign w:val="center"/>
          </w:tcPr>
          <w:p w14:paraId="0DED4978"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1</w:t>
            </w:r>
          </w:p>
        </w:tc>
        <w:tc>
          <w:tcPr>
            <w:tcW w:w="0" w:type="auto"/>
            <w:vAlign w:val="center"/>
          </w:tcPr>
          <w:p w14:paraId="632831D2"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w:t>
            </w:r>
          </w:p>
        </w:tc>
        <w:tc>
          <w:tcPr>
            <w:tcW w:w="0" w:type="auto"/>
            <w:vAlign w:val="center"/>
          </w:tcPr>
          <w:p w14:paraId="180C2C18"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6</w:t>
            </w:r>
            <w:r w:rsidRPr="008A7250">
              <w:rPr>
                <w:rFonts w:ascii="Times New Roman" w:hAnsi="Times New Roman" w:cs="Times New Roman"/>
                <w:bCs/>
                <w:sz w:val="18"/>
                <w:szCs w:val="18"/>
                <w:lang w:val="en-US"/>
              </w:rPr>
              <w:t>8</w:t>
            </w:r>
          </w:p>
        </w:tc>
        <w:tc>
          <w:tcPr>
            <w:tcW w:w="0" w:type="auto"/>
            <w:vAlign w:val="center"/>
          </w:tcPr>
          <w:p w14:paraId="2604504A"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.995</w:t>
            </w:r>
          </w:p>
        </w:tc>
      </w:tr>
      <w:tr w:rsidR="00FF2E97" w:rsidRPr="00FC3C4F" w14:paraId="022BE55E" w14:textId="77777777" w:rsidTr="00FF2E97">
        <w:trPr>
          <w:trHeight w:hRule="exact" w:val="235"/>
          <w:jc w:val="center"/>
        </w:trPr>
        <w:tc>
          <w:tcPr>
            <w:tcW w:w="0" w:type="auto"/>
            <w:noWrap/>
            <w:vAlign w:val="center"/>
            <w:hideMark/>
          </w:tcPr>
          <w:p w14:paraId="3580D253"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BR</w:t>
            </w:r>
          </w:p>
        </w:tc>
        <w:tc>
          <w:tcPr>
            <w:tcW w:w="0" w:type="auto"/>
            <w:noWrap/>
            <w:vAlign w:val="center"/>
            <w:hideMark/>
          </w:tcPr>
          <w:p w14:paraId="2A118A7A"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noWrap/>
            <w:vAlign w:val="center"/>
            <w:hideMark/>
          </w:tcPr>
          <w:p w14:paraId="7DFA395E"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0377BD31"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23A1C5F6"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3</w:t>
            </w:r>
            <w:r>
              <w:rPr>
                <w:rFonts w:ascii="Times New Roman" w:hAnsi="Times New Roman" w:cs="Times New Roman"/>
                <w:sz w:val="18"/>
                <w:szCs w:val="18"/>
                <w:lang w:val="en-US"/>
              </w:rPr>
              <w:t>.</w:t>
            </w:r>
            <w:r w:rsidRPr="004B2A72">
              <w:rPr>
                <w:rFonts w:ascii="Times New Roman" w:hAnsi="Times New Roman" w:cs="Times New Roman"/>
                <w:sz w:val="18"/>
                <w:szCs w:val="18"/>
                <w:lang w:val="en-US"/>
              </w:rPr>
              <w:t>182</w:t>
            </w:r>
          </w:p>
        </w:tc>
        <w:tc>
          <w:tcPr>
            <w:tcW w:w="0" w:type="auto"/>
          </w:tcPr>
          <w:p w14:paraId="10343AF2"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5</w:t>
            </w:r>
            <w:r>
              <w:rPr>
                <w:rFonts w:ascii="Times New Roman" w:hAnsi="Times New Roman" w:cs="Times New Roman"/>
                <w:sz w:val="18"/>
                <w:szCs w:val="18"/>
                <w:lang w:val="en-US"/>
              </w:rPr>
              <w:t>.</w:t>
            </w:r>
            <w:r w:rsidRPr="004B2A72">
              <w:rPr>
                <w:rFonts w:ascii="Times New Roman" w:hAnsi="Times New Roman" w:cs="Times New Roman"/>
                <w:sz w:val="18"/>
                <w:szCs w:val="18"/>
                <w:lang w:val="en-US"/>
              </w:rPr>
              <w:t>109</w:t>
            </w:r>
          </w:p>
        </w:tc>
        <w:tc>
          <w:tcPr>
            <w:tcW w:w="0" w:type="auto"/>
          </w:tcPr>
          <w:p w14:paraId="3EC621D1"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029</w:t>
            </w:r>
          </w:p>
        </w:tc>
        <w:tc>
          <w:tcPr>
            <w:tcW w:w="0" w:type="auto"/>
          </w:tcPr>
          <w:p w14:paraId="520C28D7"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086</w:t>
            </w:r>
          </w:p>
        </w:tc>
        <w:tc>
          <w:tcPr>
            <w:tcW w:w="0" w:type="auto"/>
            <w:vAlign w:val="center"/>
          </w:tcPr>
          <w:p w14:paraId="378798BF"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.999</w:t>
            </w:r>
          </w:p>
        </w:tc>
        <w:tc>
          <w:tcPr>
            <w:tcW w:w="0" w:type="auto"/>
            <w:vAlign w:val="center"/>
          </w:tcPr>
          <w:p w14:paraId="67FBACA7"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w:t>
            </w:r>
          </w:p>
        </w:tc>
        <w:tc>
          <w:tcPr>
            <w:tcW w:w="0" w:type="auto"/>
            <w:vAlign w:val="center"/>
          </w:tcPr>
          <w:p w14:paraId="3D1B77A2"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92</w:t>
            </w:r>
          </w:p>
        </w:tc>
        <w:tc>
          <w:tcPr>
            <w:tcW w:w="0" w:type="auto"/>
            <w:vAlign w:val="center"/>
          </w:tcPr>
          <w:p w14:paraId="61C94A15"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9</w:t>
            </w:r>
          </w:p>
        </w:tc>
      </w:tr>
      <w:tr w:rsidR="00FF2E97" w:rsidRPr="00FC3C4F" w14:paraId="481F6117" w14:textId="77777777" w:rsidTr="00FF2E97">
        <w:trPr>
          <w:trHeight w:hRule="exact" w:val="235"/>
          <w:jc w:val="center"/>
        </w:trPr>
        <w:tc>
          <w:tcPr>
            <w:tcW w:w="0" w:type="auto"/>
            <w:noWrap/>
            <w:vAlign w:val="center"/>
            <w:hideMark/>
          </w:tcPr>
          <w:p w14:paraId="690B038A"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SCG</w:t>
            </w:r>
          </w:p>
        </w:tc>
        <w:tc>
          <w:tcPr>
            <w:tcW w:w="0" w:type="auto"/>
            <w:noWrap/>
            <w:vAlign w:val="center"/>
            <w:hideMark/>
          </w:tcPr>
          <w:p w14:paraId="6693AE68"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10</w:t>
            </w:r>
          </w:p>
        </w:tc>
        <w:tc>
          <w:tcPr>
            <w:tcW w:w="0" w:type="auto"/>
            <w:vMerge/>
            <w:noWrap/>
            <w:vAlign w:val="center"/>
            <w:hideMark/>
          </w:tcPr>
          <w:p w14:paraId="4A96C47E"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14FCE127"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445664AB"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9</w:t>
            </w:r>
            <w:r>
              <w:rPr>
                <w:rFonts w:ascii="Times New Roman" w:hAnsi="Times New Roman" w:cs="Times New Roman"/>
                <w:sz w:val="18"/>
                <w:szCs w:val="18"/>
                <w:lang w:val="en-US"/>
              </w:rPr>
              <w:t>.</w:t>
            </w:r>
            <w:r w:rsidRPr="004B2A72">
              <w:rPr>
                <w:rFonts w:ascii="Times New Roman" w:hAnsi="Times New Roman" w:cs="Times New Roman"/>
                <w:sz w:val="18"/>
                <w:szCs w:val="18"/>
                <w:lang w:val="en-US"/>
              </w:rPr>
              <w:t>449</w:t>
            </w:r>
          </w:p>
        </w:tc>
        <w:tc>
          <w:tcPr>
            <w:tcW w:w="0" w:type="auto"/>
          </w:tcPr>
          <w:p w14:paraId="4160C33F"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14</w:t>
            </w:r>
            <w:r>
              <w:rPr>
                <w:rFonts w:ascii="Times New Roman" w:hAnsi="Times New Roman" w:cs="Times New Roman"/>
                <w:sz w:val="18"/>
                <w:szCs w:val="18"/>
                <w:lang w:val="en-US"/>
              </w:rPr>
              <w:t>.</w:t>
            </w:r>
            <w:r w:rsidRPr="004B2A72">
              <w:rPr>
                <w:rFonts w:ascii="Times New Roman" w:hAnsi="Times New Roman" w:cs="Times New Roman"/>
                <w:sz w:val="18"/>
                <w:szCs w:val="18"/>
                <w:lang w:val="en-US"/>
              </w:rPr>
              <w:t>163</w:t>
            </w:r>
          </w:p>
        </w:tc>
        <w:tc>
          <w:tcPr>
            <w:tcW w:w="0" w:type="auto"/>
          </w:tcPr>
          <w:p w14:paraId="382F1A89"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071</w:t>
            </w:r>
          </w:p>
        </w:tc>
        <w:tc>
          <w:tcPr>
            <w:tcW w:w="0" w:type="auto"/>
          </w:tcPr>
          <w:p w14:paraId="0219BAA9"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495</w:t>
            </w:r>
          </w:p>
        </w:tc>
        <w:tc>
          <w:tcPr>
            <w:tcW w:w="0" w:type="auto"/>
            <w:vAlign w:val="center"/>
          </w:tcPr>
          <w:p w14:paraId="301AA469"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2</w:t>
            </w:r>
          </w:p>
        </w:tc>
        <w:tc>
          <w:tcPr>
            <w:tcW w:w="0" w:type="auto"/>
            <w:vAlign w:val="center"/>
          </w:tcPr>
          <w:p w14:paraId="092220C6"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80</w:t>
            </w:r>
          </w:p>
        </w:tc>
        <w:tc>
          <w:tcPr>
            <w:tcW w:w="0" w:type="auto"/>
            <w:vAlign w:val="center"/>
          </w:tcPr>
          <w:p w14:paraId="7D500120"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83</w:t>
            </w:r>
          </w:p>
        </w:tc>
        <w:tc>
          <w:tcPr>
            <w:tcW w:w="0" w:type="auto"/>
            <w:vAlign w:val="center"/>
          </w:tcPr>
          <w:p w14:paraId="0148277C"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89</w:t>
            </w:r>
          </w:p>
        </w:tc>
      </w:tr>
      <w:tr w:rsidR="00FF2E97" w:rsidRPr="00FC3C4F" w14:paraId="47E2FF95" w14:textId="77777777" w:rsidTr="00FF2E97">
        <w:trPr>
          <w:trHeight w:hRule="exact" w:val="235"/>
          <w:jc w:val="center"/>
        </w:trPr>
        <w:tc>
          <w:tcPr>
            <w:tcW w:w="0" w:type="auto"/>
            <w:tcBorders>
              <w:bottom w:val="single" w:sz="4" w:space="0" w:color="auto"/>
            </w:tcBorders>
            <w:noWrap/>
            <w:vAlign w:val="center"/>
            <w:hideMark/>
          </w:tcPr>
          <w:p w14:paraId="76DC8D2A"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SCG</w:t>
            </w:r>
          </w:p>
        </w:tc>
        <w:tc>
          <w:tcPr>
            <w:tcW w:w="0" w:type="auto"/>
            <w:tcBorders>
              <w:bottom w:val="single" w:sz="4" w:space="0" w:color="auto"/>
            </w:tcBorders>
            <w:noWrap/>
            <w:vAlign w:val="center"/>
            <w:hideMark/>
          </w:tcPr>
          <w:p w14:paraId="06207973"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tcBorders>
              <w:bottom w:val="single" w:sz="4" w:space="0" w:color="auto"/>
            </w:tcBorders>
            <w:noWrap/>
            <w:vAlign w:val="center"/>
            <w:hideMark/>
          </w:tcPr>
          <w:p w14:paraId="26DFE78D" w14:textId="77777777" w:rsidR="00FF2E97" w:rsidRPr="008A7250" w:rsidRDefault="00FF2E97" w:rsidP="00FF2E97">
            <w:pPr>
              <w:jc w:val="center"/>
              <w:rPr>
                <w:rFonts w:ascii="Times New Roman" w:hAnsi="Times New Roman" w:cs="Times New Roman"/>
                <w:sz w:val="18"/>
                <w:szCs w:val="18"/>
                <w:lang w:val="en-US"/>
              </w:rPr>
            </w:pPr>
          </w:p>
        </w:tc>
        <w:tc>
          <w:tcPr>
            <w:tcW w:w="0" w:type="auto"/>
            <w:vMerge/>
            <w:tcBorders>
              <w:bottom w:val="single" w:sz="4" w:space="0" w:color="auto"/>
            </w:tcBorders>
            <w:vAlign w:val="center"/>
          </w:tcPr>
          <w:p w14:paraId="76C2DD97" w14:textId="77777777" w:rsidR="00FF2E97" w:rsidRPr="008A7250" w:rsidRDefault="00FF2E97" w:rsidP="00FF2E97">
            <w:pPr>
              <w:jc w:val="center"/>
              <w:rPr>
                <w:rFonts w:ascii="Times New Roman" w:hAnsi="Times New Roman" w:cs="Times New Roman"/>
                <w:bCs/>
                <w:sz w:val="18"/>
                <w:szCs w:val="18"/>
                <w:lang w:val="en-US"/>
              </w:rPr>
            </w:pPr>
          </w:p>
        </w:tc>
        <w:tc>
          <w:tcPr>
            <w:tcW w:w="0" w:type="auto"/>
            <w:tcBorders>
              <w:bottom w:val="single" w:sz="4" w:space="0" w:color="auto"/>
            </w:tcBorders>
            <w:noWrap/>
          </w:tcPr>
          <w:p w14:paraId="2CBBF41A"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8</w:t>
            </w:r>
            <w:r>
              <w:rPr>
                <w:rFonts w:ascii="Times New Roman" w:hAnsi="Times New Roman" w:cs="Times New Roman"/>
                <w:sz w:val="18"/>
                <w:szCs w:val="18"/>
                <w:lang w:val="en-US"/>
              </w:rPr>
              <w:t>.</w:t>
            </w:r>
            <w:r w:rsidRPr="004B2A72">
              <w:rPr>
                <w:rFonts w:ascii="Times New Roman" w:hAnsi="Times New Roman" w:cs="Times New Roman"/>
                <w:sz w:val="18"/>
                <w:szCs w:val="18"/>
                <w:lang w:val="en-US"/>
              </w:rPr>
              <w:t>698</w:t>
            </w:r>
          </w:p>
        </w:tc>
        <w:tc>
          <w:tcPr>
            <w:tcW w:w="0" w:type="auto"/>
            <w:tcBorders>
              <w:bottom w:val="single" w:sz="4" w:space="0" w:color="auto"/>
            </w:tcBorders>
          </w:tcPr>
          <w:p w14:paraId="419041DE"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12</w:t>
            </w:r>
            <w:r>
              <w:rPr>
                <w:rFonts w:ascii="Times New Roman" w:hAnsi="Times New Roman" w:cs="Times New Roman"/>
                <w:sz w:val="18"/>
                <w:szCs w:val="18"/>
                <w:lang w:val="en-US"/>
              </w:rPr>
              <w:t>.</w:t>
            </w:r>
            <w:r w:rsidRPr="004B2A72">
              <w:rPr>
                <w:rFonts w:ascii="Times New Roman" w:hAnsi="Times New Roman" w:cs="Times New Roman"/>
                <w:sz w:val="18"/>
                <w:szCs w:val="18"/>
                <w:lang w:val="en-US"/>
              </w:rPr>
              <w:t>548</w:t>
            </w:r>
          </w:p>
        </w:tc>
        <w:tc>
          <w:tcPr>
            <w:tcW w:w="0" w:type="auto"/>
            <w:tcBorders>
              <w:bottom w:val="single" w:sz="4" w:space="0" w:color="auto"/>
            </w:tcBorders>
          </w:tcPr>
          <w:p w14:paraId="563BB2DF"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065</w:t>
            </w:r>
          </w:p>
        </w:tc>
        <w:tc>
          <w:tcPr>
            <w:tcW w:w="0" w:type="auto"/>
            <w:tcBorders>
              <w:bottom w:val="single" w:sz="4" w:space="0" w:color="auto"/>
            </w:tcBorders>
          </w:tcPr>
          <w:p w14:paraId="4B49EAF4"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432</w:t>
            </w:r>
          </w:p>
        </w:tc>
        <w:tc>
          <w:tcPr>
            <w:tcW w:w="0" w:type="auto"/>
            <w:tcBorders>
              <w:bottom w:val="single" w:sz="4" w:space="0" w:color="auto"/>
            </w:tcBorders>
            <w:vAlign w:val="center"/>
          </w:tcPr>
          <w:p w14:paraId="6DC77997"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93</w:t>
            </w:r>
          </w:p>
        </w:tc>
        <w:tc>
          <w:tcPr>
            <w:tcW w:w="0" w:type="auto"/>
            <w:tcBorders>
              <w:bottom w:val="single" w:sz="4" w:space="0" w:color="auto"/>
            </w:tcBorders>
            <w:vAlign w:val="center"/>
          </w:tcPr>
          <w:p w14:paraId="189085BA"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85</w:t>
            </w:r>
          </w:p>
        </w:tc>
        <w:tc>
          <w:tcPr>
            <w:tcW w:w="0" w:type="auto"/>
            <w:tcBorders>
              <w:bottom w:val="single" w:sz="4" w:space="0" w:color="auto"/>
            </w:tcBorders>
            <w:vAlign w:val="center"/>
          </w:tcPr>
          <w:p w14:paraId="7B66EB63"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.991</w:t>
            </w:r>
          </w:p>
        </w:tc>
        <w:tc>
          <w:tcPr>
            <w:tcW w:w="0" w:type="auto"/>
            <w:tcBorders>
              <w:bottom w:val="single" w:sz="4" w:space="0" w:color="auto"/>
            </w:tcBorders>
            <w:vAlign w:val="center"/>
          </w:tcPr>
          <w:p w14:paraId="3661255C"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91</w:t>
            </w:r>
          </w:p>
        </w:tc>
      </w:tr>
      <w:tr w:rsidR="00FF2E97" w:rsidRPr="00FC3C4F" w14:paraId="7D152911" w14:textId="77777777" w:rsidTr="00FF2E97">
        <w:trPr>
          <w:trHeight w:hRule="exact" w:val="235"/>
          <w:jc w:val="center"/>
        </w:trPr>
        <w:tc>
          <w:tcPr>
            <w:tcW w:w="0" w:type="auto"/>
            <w:tcBorders>
              <w:top w:val="single" w:sz="4" w:space="0" w:color="auto"/>
            </w:tcBorders>
            <w:noWrap/>
            <w:vAlign w:val="center"/>
            <w:hideMark/>
          </w:tcPr>
          <w:p w14:paraId="6A73C3B4"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LM</w:t>
            </w:r>
          </w:p>
        </w:tc>
        <w:tc>
          <w:tcPr>
            <w:tcW w:w="0" w:type="auto"/>
            <w:tcBorders>
              <w:top w:val="single" w:sz="4" w:space="0" w:color="auto"/>
            </w:tcBorders>
            <w:noWrap/>
            <w:vAlign w:val="center"/>
            <w:hideMark/>
          </w:tcPr>
          <w:p w14:paraId="7627C2A7"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10</w:t>
            </w:r>
          </w:p>
        </w:tc>
        <w:tc>
          <w:tcPr>
            <w:tcW w:w="0" w:type="auto"/>
            <w:vMerge w:val="restart"/>
            <w:tcBorders>
              <w:top w:val="single" w:sz="4" w:space="0" w:color="auto"/>
            </w:tcBorders>
            <w:noWrap/>
            <w:vAlign w:val="center"/>
            <w:hideMark/>
          </w:tcPr>
          <w:p w14:paraId="6E6380F1" w14:textId="77777777" w:rsidR="00FF2E97" w:rsidRPr="001B5D7F" w:rsidRDefault="00FF2E97" w:rsidP="00FF2E97">
            <w:pPr>
              <w:jc w:val="center"/>
              <w:rPr>
                <w:rFonts w:ascii="Times New Roman" w:hAnsi="Times New Roman" w:cs="Times New Roman"/>
                <w:b/>
                <w:i/>
                <w:sz w:val="18"/>
                <w:szCs w:val="18"/>
                <w:lang w:val="en-US"/>
              </w:rPr>
            </w:pPr>
            <w:r w:rsidRPr="001B5D7F">
              <w:rPr>
                <w:rFonts w:ascii="Times New Roman" w:hAnsi="Times New Roman" w:cs="Times New Roman"/>
                <w:b/>
                <w:i/>
                <w:sz w:val="18"/>
                <w:szCs w:val="18"/>
                <w:lang w:val="en-US"/>
              </w:rPr>
              <w:t xml:space="preserve">Lag 7 day </w:t>
            </w:r>
          </w:p>
        </w:tc>
        <w:tc>
          <w:tcPr>
            <w:tcW w:w="0" w:type="auto"/>
            <w:vMerge w:val="restart"/>
            <w:tcBorders>
              <w:top w:val="single" w:sz="4" w:space="0" w:color="auto"/>
            </w:tcBorders>
            <w:vAlign w:val="center"/>
          </w:tcPr>
          <w:p w14:paraId="7A569C8D" w14:textId="77777777" w:rsidR="00FF2E97" w:rsidRPr="001B5D7F" w:rsidRDefault="00FF2E97" w:rsidP="00FF2E97">
            <w:pPr>
              <w:jc w:val="center"/>
              <w:rPr>
                <w:rFonts w:ascii="Times New Roman" w:hAnsi="Times New Roman" w:cs="Times New Roman"/>
                <w:b/>
                <w:bCs/>
                <w:i/>
                <w:sz w:val="18"/>
                <w:szCs w:val="18"/>
                <w:lang w:val="en-US"/>
              </w:rPr>
            </w:pPr>
            <w:r w:rsidRPr="001B5D7F">
              <w:rPr>
                <w:rFonts w:ascii="Times New Roman" w:hAnsi="Times New Roman" w:cs="Times New Roman"/>
                <w:b/>
                <w:bCs/>
                <w:i/>
                <w:sz w:val="18"/>
                <w:szCs w:val="18"/>
                <w:lang w:val="en-US"/>
              </w:rPr>
              <w:t>163</w:t>
            </w:r>
          </w:p>
        </w:tc>
        <w:tc>
          <w:tcPr>
            <w:tcW w:w="0" w:type="auto"/>
            <w:tcBorders>
              <w:top w:val="single" w:sz="4" w:space="0" w:color="auto"/>
            </w:tcBorders>
            <w:noWrap/>
          </w:tcPr>
          <w:p w14:paraId="67C0C8ED"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4</w:t>
            </w:r>
            <w:r>
              <w:rPr>
                <w:rFonts w:ascii="Times New Roman" w:hAnsi="Times New Roman" w:cs="Times New Roman"/>
                <w:sz w:val="18"/>
                <w:szCs w:val="18"/>
                <w:lang w:val="en-US"/>
              </w:rPr>
              <w:t>.</w:t>
            </w:r>
            <w:r w:rsidRPr="004B2A72">
              <w:rPr>
                <w:rFonts w:ascii="Times New Roman" w:hAnsi="Times New Roman" w:cs="Times New Roman"/>
                <w:sz w:val="18"/>
                <w:szCs w:val="18"/>
                <w:lang w:val="en-US"/>
              </w:rPr>
              <w:t>357</w:t>
            </w:r>
          </w:p>
        </w:tc>
        <w:tc>
          <w:tcPr>
            <w:tcW w:w="0" w:type="auto"/>
            <w:tcBorders>
              <w:top w:val="single" w:sz="4" w:space="0" w:color="auto"/>
            </w:tcBorders>
          </w:tcPr>
          <w:p w14:paraId="69E9281A"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712</w:t>
            </w:r>
          </w:p>
        </w:tc>
        <w:tc>
          <w:tcPr>
            <w:tcW w:w="0" w:type="auto"/>
            <w:tcBorders>
              <w:top w:val="single" w:sz="4" w:space="0" w:color="auto"/>
            </w:tcBorders>
          </w:tcPr>
          <w:p w14:paraId="30B45EE3"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035</w:t>
            </w:r>
          </w:p>
        </w:tc>
        <w:tc>
          <w:tcPr>
            <w:tcW w:w="0" w:type="auto"/>
            <w:tcBorders>
              <w:top w:val="single" w:sz="4" w:space="0" w:color="auto"/>
            </w:tcBorders>
          </w:tcPr>
          <w:p w14:paraId="12A90475"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252</w:t>
            </w:r>
          </w:p>
        </w:tc>
        <w:tc>
          <w:tcPr>
            <w:tcW w:w="0" w:type="auto"/>
            <w:tcBorders>
              <w:top w:val="single" w:sz="4" w:space="0" w:color="auto"/>
            </w:tcBorders>
            <w:vAlign w:val="center"/>
          </w:tcPr>
          <w:p w14:paraId="791CB5BF"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0" w:type="auto"/>
            <w:tcBorders>
              <w:top w:val="single" w:sz="4" w:space="0" w:color="auto"/>
            </w:tcBorders>
            <w:vAlign w:val="center"/>
          </w:tcPr>
          <w:p w14:paraId="5D7557E5"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.98</w:t>
            </w:r>
            <w:r>
              <w:rPr>
                <w:rFonts w:ascii="Times New Roman" w:hAnsi="Times New Roman" w:cs="Times New Roman"/>
                <w:bCs/>
                <w:sz w:val="18"/>
                <w:szCs w:val="18"/>
                <w:lang w:val="en-US"/>
              </w:rPr>
              <w:t>7</w:t>
            </w:r>
          </w:p>
        </w:tc>
        <w:tc>
          <w:tcPr>
            <w:tcW w:w="0" w:type="auto"/>
            <w:tcBorders>
              <w:top w:val="single" w:sz="4" w:space="0" w:color="auto"/>
            </w:tcBorders>
            <w:vAlign w:val="center"/>
          </w:tcPr>
          <w:p w14:paraId="79B9E19A"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59</w:t>
            </w:r>
          </w:p>
        </w:tc>
        <w:tc>
          <w:tcPr>
            <w:tcW w:w="0" w:type="auto"/>
            <w:tcBorders>
              <w:top w:val="single" w:sz="4" w:space="0" w:color="auto"/>
            </w:tcBorders>
            <w:vAlign w:val="center"/>
          </w:tcPr>
          <w:p w14:paraId="6B10C2FC"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.994</w:t>
            </w:r>
          </w:p>
        </w:tc>
      </w:tr>
      <w:tr w:rsidR="00FF2E97" w:rsidRPr="00FC3C4F" w14:paraId="0BF0972C" w14:textId="77777777" w:rsidTr="00FF2E97">
        <w:trPr>
          <w:trHeight w:hRule="exact" w:val="235"/>
          <w:jc w:val="center"/>
        </w:trPr>
        <w:tc>
          <w:tcPr>
            <w:tcW w:w="0" w:type="auto"/>
            <w:noWrap/>
            <w:vAlign w:val="center"/>
            <w:hideMark/>
          </w:tcPr>
          <w:p w14:paraId="2FD56431"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LM</w:t>
            </w:r>
          </w:p>
        </w:tc>
        <w:tc>
          <w:tcPr>
            <w:tcW w:w="0" w:type="auto"/>
            <w:noWrap/>
            <w:vAlign w:val="center"/>
            <w:hideMark/>
          </w:tcPr>
          <w:p w14:paraId="28717EC0"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noWrap/>
            <w:vAlign w:val="center"/>
            <w:hideMark/>
          </w:tcPr>
          <w:p w14:paraId="25184226"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2EAE80B3"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778C2525"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4</w:t>
            </w:r>
            <w:r>
              <w:rPr>
                <w:rFonts w:ascii="Times New Roman" w:hAnsi="Times New Roman" w:cs="Times New Roman"/>
                <w:sz w:val="18"/>
                <w:szCs w:val="18"/>
                <w:lang w:val="en-US"/>
              </w:rPr>
              <w:t>.</w:t>
            </w:r>
            <w:r w:rsidRPr="004B2A72">
              <w:rPr>
                <w:rFonts w:ascii="Times New Roman" w:hAnsi="Times New Roman" w:cs="Times New Roman"/>
                <w:sz w:val="18"/>
                <w:szCs w:val="18"/>
                <w:lang w:val="en-US"/>
              </w:rPr>
              <w:t>680</w:t>
            </w:r>
          </w:p>
        </w:tc>
        <w:tc>
          <w:tcPr>
            <w:tcW w:w="0" w:type="auto"/>
          </w:tcPr>
          <w:p w14:paraId="5679FFA4"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8</w:t>
            </w:r>
            <w:r>
              <w:rPr>
                <w:rFonts w:ascii="Times New Roman" w:hAnsi="Times New Roman" w:cs="Times New Roman"/>
                <w:sz w:val="18"/>
                <w:szCs w:val="18"/>
                <w:lang w:val="en-US"/>
              </w:rPr>
              <w:t>.</w:t>
            </w:r>
            <w:r w:rsidRPr="004B2A72">
              <w:rPr>
                <w:rFonts w:ascii="Times New Roman" w:hAnsi="Times New Roman" w:cs="Times New Roman"/>
                <w:sz w:val="18"/>
                <w:szCs w:val="18"/>
                <w:lang w:val="en-US"/>
              </w:rPr>
              <w:t>178</w:t>
            </w:r>
          </w:p>
        </w:tc>
        <w:tc>
          <w:tcPr>
            <w:tcW w:w="0" w:type="auto"/>
          </w:tcPr>
          <w:p w14:paraId="21511284"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036</w:t>
            </w:r>
          </w:p>
        </w:tc>
        <w:tc>
          <w:tcPr>
            <w:tcW w:w="0" w:type="auto"/>
          </w:tcPr>
          <w:p w14:paraId="3E4026EC"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196</w:t>
            </w:r>
          </w:p>
        </w:tc>
        <w:tc>
          <w:tcPr>
            <w:tcW w:w="0" w:type="auto"/>
            <w:vAlign w:val="center"/>
          </w:tcPr>
          <w:p w14:paraId="3E2204D3"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99</w:t>
            </w:r>
          </w:p>
        </w:tc>
        <w:tc>
          <w:tcPr>
            <w:tcW w:w="0" w:type="auto"/>
            <w:vAlign w:val="center"/>
          </w:tcPr>
          <w:p w14:paraId="3A1FEB5E"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89</w:t>
            </w:r>
          </w:p>
        </w:tc>
        <w:tc>
          <w:tcPr>
            <w:tcW w:w="0" w:type="auto"/>
            <w:vAlign w:val="center"/>
          </w:tcPr>
          <w:p w14:paraId="75955162"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.98</w:t>
            </w:r>
            <w:r>
              <w:rPr>
                <w:rFonts w:ascii="Times New Roman" w:hAnsi="Times New Roman" w:cs="Times New Roman"/>
                <w:bCs/>
                <w:sz w:val="18"/>
                <w:szCs w:val="18"/>
                <w:lang w:val="en-US"/>
              </w:rPr>
              <w:t>9</w:t>
            </w:r>
          </w:p>
        </w:tc>
        <w:tc>
          <w:tcPr>
            <w:tcW w:w="0" w:type="auto"/>
            <w:vAlign w:val="center"/>
          </w:tcPr>
          <w:p w14:paraId="7C600D71"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96</w:t>
            </w:r>
          </w:p>
        </w:tc>
      </w:tr>
      <w:tr w:rsidR="00FF2E97" w:rsidRPr="00FC3C4F" w14:paraId="1F8112CD" w14:textId="77777777" w:rsidTr="00FF2E97">
        <w:trPr>
          <w:trHeight w:hRule="exact" w:val="235"/>
          <w:jc w:val="center"/>
        </w:trPr>
        <w:tc>
          <w:tcPr>
            <w:tcW w:w="0" w:type="auto"/>
            <w:noWrap/>
            <w:vAlign w:val="center"/>
            <w:hideMark/>
          </w:tcPr>
          <w:p w14:paraId="27E434D9" w14:textId="77777777" w:rsidR="00FF2E97" w:rsidRPr="00214C8A" w:rsidRDefault="00FF2E97" w:rsidP="00FF2E97">
            <w:pPr>
              <w:rPr>
                <w:rFonts w:ascii="Times New Roman" w:hAnsi="Times New Roman" w:cs="Times New Roman"/>
                <w:b/>
                <w:i/>
                <w:sz w:val="18"/>
                <w:szCs w:val="18"/>
                <w:lang w:val="en-US"/>
              </w:rPr>
            </w:pPr>
            <w:r w:rsidRPr="00214C8A">
              <w:rPr>
                <w:rFonts w:ascii="Times New Roman" w:hAnsi="Times New Roman" w:cs="Times New Roman"/>
                <w:b/>
                <w:i/>
                <w:sz w:val="18"/>
                <w:szCs w:val="18"/>
                <w:lang w:val="en-US"/>
              </w:rPr>
              <w:t>BR</w:t>
            </w:r>
          </w:p>
        </w:tc>
        <w:tc>
          <w:tcPr>
            <w:tcW w:w="0" w:type="auto"/>
            <w:noWrap/>
            <w:vAlign w:val="center"/>
            <w:hideMark/>
          </w:tcPr>
          <w:p w14:paraId="78CC35B5" w14:textId="77777777" w:rsidR="00FF2E97" w:rsidRPr="00214C8A" w:rsidRDefault="00FF2E97" w:rsidP="00FF2E97">
            <w:pPr>
              <w:jc w:val="center"/>
              <w:rPr>
                <w:rFonts w:ascii="Times New Roman" w:hAnsi="Times New Roman" w:cs="Times New Roman"/>
                <w:b/>
                <w:i/>
                <w:sz w:val="18"/>
                <w:szCs w:val="18"/>
                <w:lang w:val="en-US"/>
              </w:rPr>
            </w:pPr>
            <w:r w:rsidRPr="00214C8A">
              <w:rPr>
                <w:rFonts w:ascii="Times New Roman" w:hAnsi="Times New Roman" w:cs="Times New Roman"/>
                <w:b/>
                <w:i/>
                <w:sz w:val="18"/>
                <w:szCs w:val="18"/>
                <w:lang w:val="en-US"/>
              </w:rPr>
              <w:t>10</w:t>
            </w:r>
          </w:p>
        </w:tc>
        <w:tc>
          <w:tcPr>
            <w:tcW w:w="0" w:type="auto"/>
            <w:vMerge/>
            <w:noWrap/>
            <w:vAlign w:val="center"/>
            <w:hideMark/>
          </w:tcPr>
          <w:p w14:paraId="4D354887"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102C52EA"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0F7595C1" w14:textId="77777777" w:rsidR="00FF2E97" w:rsidRPr="00214C8A" w:rsidRDefault="00FF2E97" w:rsidP="00FF2E97">
            <w:pPr>
              <w:jc w:val="center"/>
              <w:rPr>
                <w:rFonts w:ascii="Times New Roman" w:hAnsi="Times New Roman" w:cs="Times New Roman"/>
                <w:b/>
                <w:i/>
                <w:sz w:val="18"/>
                <w:szCs w:val="18"/>
                <w:lang w:val="en-US"/>
              </w:rPr>
            </w:pPr>
            <w:r w:rsidRPr="00214C8A">
              <w:rPr>
                <w:rFonts w:ascii="Times New Roman" w:hAnsi="Times New Roman" w:cs="Times New Roman"/>
                <w:b/>
                <w:i/>
                <w:sz w:val="18"/>
                <w:szCs w:val="18"/>
                <w:lang w:val="en-US"/>
              </w:rPr>
              <w:t>2.121</w:t>
            </w:r>
          </w:p>
        </w:tc>
        <w:tc>
          <w:tcPr>
            <w:tcW w:w="0" w:type="auto"/>
          </w:tcPr>
          <w:p w14:paraId="2CFED02D" w14:textId="77777777" w:rsidR="00FF2E97" w:rsidRPr="00214C8A" w:rsidRDefault="00FF2E97" w:rsidP="00FF2E97">
            <w:pPr>
              <w:jc w:val="center"/>
              <w:rPr>
                <w:rFonts w:ascii="Times New Roman" w:hAnsi="Times New Roman" w:cs="Times New Roman"/>
                <w:b/>
                <w:i/>
                <w:sz w:val="18"/>
                <w:szCs w:val="18"/>
                <w:lang w:val="en-US"/>
              </w:rPr>
            </w:pPr>
            <w:r w:rsidRPr="00214C8A">
              <w:rPr>
                <w:rFonts w:ascii="Times New Roman" w:hAnsi="Times New Roman" w:cs="Times New Roman"/>
                <w:b/>
                <w:i/>
                <w:sz w:val="18"/>
                <w:szCs w:val="18"/>
                <w:lang w:val="en-US"/>
              </w:rPr>
              <w:t>3.707</w:t>
            </w:r>
          </w:p>
        </w:tc>
        <w:tc>
          <w:tcPr>
            <w:tcW w:w="0" w:type="auto"/>
          </w:tcPr>
          <w:p w14:paraId="468517A1" w14:textId="77777777" w:rsidR="00FF2E97" w:rsidRPr="00214C8A" w:rsidRDefault="00FF2E97" w:rsidP="00FF2E97">
            <w:pPr>
              <w:jc w:val="center"/>
              <w:rPr>
                <w:rFonts w:ascii="Times New Roman" w:hAnsi="Times New Roman" w:cs="Times New Roman"/>
                <w:b/>
                <w:i/>
                <w:sz w:val="18"/>
                <w:szCs w:val="18"/>
                <w:lang w:val="en-US"/>
              </w:rPr>
            </w:pPr>
            <w:r w:rsidRPr="00214C8A">
              <w:rPr>
                <w:rFonts w:ascii="Times New Roman" w:hAnsi="Times New Roman" w:cs="Times New Roman"/>
                <w:b/>
                <w:i/>
                <w:sz w:val="18"/>
                <w:szCs w:val="18"/>
                <w:lang w:val="en-US"/>
              </w:rPr>
              <w:t>0.020</w:t>
            </w:r>
          </w:p>
        </w:tc>
        <w:tc>
          <w:tcPr>
            <w:tcW w:w="0" w:type="auto"/>
          </w:tcPr>
          <w:p w14:paraId="7AE847B0" w14:textId="77777777" w:rsidR="00FF2E97" w:rsidRPr="00461F08" w:rsidRDefault="00FF2E97" w:rsidP="00FF2E97">
            <w:pPr>
              <w:jc w:val="center"/>
              <w:rPr>
                <w:rFonts w:ascii="Times New Roman" w:hAnsi="Times New Roman" w:cs="Times New Roman"/>
                <w:b/>
                <w:i/>
                <w:sz w:val="18"/>
                <w:szCs w:val="18"/>
                <w:lang w:val="en-US"/>
              </w:rPr>
            </w:pPr>
            <w:r w:rsidRPr="00461F08">
              <w:rPr>
                <w:rFonts w:ascii="Times New Roman" w:hAnsi="Times New Roman" w:cs="Times New Roman"/>
                <w:b/>
                <w:i/>
                <w:sz w:val="18"/>
                <w:szCs w:val="18"/>
                <w:lang w:val="en-US"/>
              </w:rPr>
              <w:t>0.013</w:t>
            </w:r>
          </w:p>
        </w:tc>
        <w:tc>
          <w:tcPr>
            <w:tcW w:w="0" w:type="auto"/>
            <w:vAlign w:val="center"/>
          </w:tcPr>
          <w:p w14:paraId="3C1320BA" w14:textId="77777777" w:rsidR="00FF2E97" w:rsidRPr="00214C8A" w:rsidRDefault="00FF2E97" w:rsidP="00FF2E97">
            <w:pPr>
              <w:jc w:val="center"/>
              <w:rPr>
                <w:rFonts w:ascii="Times New Roman" w:hAnsi="Times New Roman" w:cs="Times New Roman"/>
                <w:b/>
                <w:bCs/>
                <w:i/>
                <w:sz w:val="18"/>
                <w:szCs w:val="18"/>
                <w:lang w:val="en-US"/>
              </w:rPr>
            </w:pPr>
            <w:r w:rsidRPr="00214C8A">
              <w:rPr>
                <w:rFonts w:ascii="Times New Roman" w:hAnsi="Times New Roman" w:cs="Times New Roman"/>
                <w:b/>
                <w:bCs/>
                <w:i/>
                <w:sz w:val="18"/>
                <w:szCs w:val="18"/>
                <w:lang w:val="en-US"/>
              </w:rPr>
              <w:t>1</w:t>
            </w:r>
          </w:p>
        </w:tc>
        <w:tc>
          <w:tcPr>
            <w:tcW w:w="0" w:type="auto"/>
            <w:vAlign w:val="center"/>
          </w:tcPr>
          <w:p w14:paraId="44DB47BA" w14:textId="77777777" w:rsidR="00FF2E97" w:rsidRPr="00214C8A" w:rsidRDefault="00FF2E97" w:rsidP="00FF2E97">
            <w:pPr>
              <w:jc w:val="center"/>
              <w:rPr>
                <w:rFonts w:ascii="Times New Roman" w:hAnsi="Times New Roman" w:cs="Times New Roman"/>
                <w:b/>
                <w:bCs/>
                <w:i/>
                <w:sz w:val="18"/>
                <w:szCs w:val="18"/>
                <w:lang w:val="en-US"/>
              </w:rPr>
            </w:pPr>
            <w:r w:rsidRPr="00214C8A">
              <w:rPr>
                <w:rFonts w:ascii="Times New Roman" w:hAnsi="Times New Roman" w:cs="Times New Roman"/>
                <w:b/>
                <w:bCs/>
                <w:i/>
                <w:sz w:val="18"/>
                <w:szCs w:val="18"/>
                <w:lang w:val="en-US"/>
              </w:rPr>
              <w:t>-</w:t>
            </w:r>
          </w:p>
        </w:tc>
        <w:tc>
          <w:tcPr>
            <w:tcW w:w="0" w:type="auto"/>
            <w:vAlign w:val="center"/>
          </w:tcPr>
          <w:p w14:paraId="2B5B8157" w14:textId="77777777" w:rsidR="00FF2E97" w:rsidRPr="00214C8A" w:rsidRDefault="00FF2E97" w:rsidP="00FF2E97">
            <w:pPr>
              <w:jc w:val="center"/>
              <w:rPr>
                <w:rFonts w:ascii="Times New Roman" w:hAnsi="Times New Roman" w:cs="Times New Roman"/>
                <w:b/>
                <w:bCs/>
                <w:i/>
                <w:sz w:val="18"/>
                <w:szCs w:val="18"/>
                <w:lang w:val="en-US"/>
              </w:rPr>
            </w:pPr>
            <w:r w:rsidRPr="00214C8A">
              <w:rPr>
                <w:rFonts w:ascii="Times New Roman" w:hAnsi="Times New Roman" w:cs="Times New Roman"/>
                <w:b/>
                <w:bCs/>
                <w:i/>
                <w:sz w:val="18"/>
                <w:szCs w:val="18"/>
                <w:lang w:val="en-US"/>
              </w:rPr>
              <w:t>.991</w:t>
            </w:r>
          </w:p>
        </w:tc>
        <w:tc>
          <w:tcPr>
            <w:tcW w:w="0" w:type="auto"/>
            <w:vAlign w:val="center"/>
          </w:tcPr>
          <w:p w14:paraId="707DA71E" w14:textId="77777777" w:rsidR="00FF2E97" w:rsidRPr="00214C8A" w:rsidRDefault="00FF2E97" w:rsidP="00FF2E97">
            <w:pPr>
              <w:jc w:val="center"/>
              <w:rPr>
                <w:rFonts w:ascii="Times New Roman" w:hAnsi="Times New Roman" w:cs="Times New Roman"/>
                <w:b/>
                <w:bCs/>
                <w:i/>
                <w:sz w:val="18"/>
                <w:szCs w:val="18"/>
                <w:lang w:val="en-US"/>
              </w:rPr>
            </w:pPr>
            <w:r w:rsidRPr="00214C8A">
              <w:rPr>
                <w:rFonts w:ascii="Times New Roman" w:hAnsi="Times New Roman" w:cs="Times New Roman"/>
                <w:b/>
                <w:bCs/>
                <w:i/>
                <w:sz w:val="18"/>
                <w:szCs w:val="18"/>
                <w:lang w:val="en-US"/>
              </w:rPr>
              <w:t>1</w:t>
            </w:r>
          </w:p>
        </w:tc>
      </w:tr>
      <w:tr w:rsidR="00FF2E97" w:rsidRPr="00FC3C4F" w14:paraId="61E412CA" w14:textId="77777777" w:rsidTr="00FF2E97">
        <w:trPr>
          <w:trHeight w:hRule="exact" w:val="235"/>
          <w:jc w:val="center"/>
        </w:trPr>
        <w:tc>
          <w:tcPr>
            <w:tcW w:w="0" w:type="auto"/>
            <w:noWrap/>
            <w:vAlign w:val="center"/>
            <w:hideMark/>
          </w:tcPr>
          <w:p w14:paraId="35BB0157"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BR</w:t>
            </w:r>
          </w:p>
        </w:tc>
        <w:tc>
          <w:tcPr>
            <w:tcW w:w="0" w:type="auto"/>
            <w:noWrap/>
            <w:vAlign w:val="center"/>
            <w:hideMark/>
          </w:tcPr>
          <w:p w14:paraId="622F294A"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noWrap/>
            <w:vAlign w:val="center"/>
            <w:hideMark/>
          </w:tcPr>
          <w:p w14:paraId="464FEF0C"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0392802C"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264BBF2C"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2</w:t>
            </w:r>
            <w:r>
              <w:rPr>
                <w:rFonts w:ascii="Times New Roman" w:hAnsi="Times New Roman" w:cs="Times New Roman"/>
                <w:sz w:val="18"/>
                <w:szCs w:val="18"/>
                <w:lang w:val="en-US"/>
              </w:rPr>
              <w:t>.</w:t>
            </w:r>
            <w:r w:rsidRPr="004B2A72">
              <w:rPr>
                <w:rFonts w:ascii="Times New Roman" w:hAnsi="Times New Roman" w:cs="Times New Roman"/>
                <w:sz w:val="18"/>
                <w:szCs w:val="18"/>
                <w:lang w:val="en-US"/>
              </w:rPr>
              <w:t>930</w:t>
            </w:r>
          </w:p>
        </w:tc>
        <w:tc>
          <w:tcPr>
            <w:tcW w:w="0" w:type="auto"/>
          </w:tcPr>
          <w:p w14:paraId="42F1D4C0"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4</w:t>
            </w:r>
            <w:r>
              <w:rPr>
                <w:rFonts w:ascii="Times New Roman" w:hAnsi="Times New Roman" w:cs="Times New Roman"/>
                <w:sz w:val="18"/>
                <w:szCs w:val="18"/>
                <w:lang w:val="en-US"/>
              </w:rPr>
              <w:t>.</w:t>
            </w:r>
            <w:r w:rsidRPr="004B2A72">
              <w:rPr>
                <w:rFonts w:ascii="Times New Roman" w:hAnsi="Times New Roman" w:cs="Times New Roman"/>
                <w:sz w:val="18"/>
                <w:szCs w:val="18"/>
                <w:lang w:val="en-US"/>
              </w:rPr>
              <w:t>947</w:t>
            </w:r>
          </w:p>
        </w:tc>
        <w:tc>
          <w:tcPr>
            <w:tcW w:w="0" w:type="auto"/>
          </w:tcPr>
          <w:p w14:paraId="527B9474"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024</w:t>
            </w:r>
          </w:p>
        </w:tc>
        <w:tc>
          <w:tcPr>
            <w:tcW w:w="0" w:type="auto"/>
          </w:tcPr>
          <w:p w14:paraId="69FB03A6"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065</w:t>
            </w:r>
          </w:p>
        </w:tc>
        <w:tc>
          <w:tcPr>
            <w:tcW w:w="0" w:type="auto"/>
            <w:vAlign w:val="center"/>
          </w:tcPr>
          <w:p w14:paraId="5DC7EB84"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1</w:t>
            </w:r>
          </w:p>
        </w:tc>
        <w:tc>
          <w:tcPr>
            <w:tcW w:w="0" w:type="auto"/>
            <w:vAlign w:val="center"/>
          </w:tcPr>
          <w:p w14:paraId="59A31C97"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0" w:type="auto"/>
            <w:vAlign w:val="center"/>
          </w:tcPr>
          <w:p w14:paraId="618CAD70"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.992</w:t>
            </w:r>
          </w:p>
        </w:tc>
        <w:tc>
          <w:tcPr>
            <w:tcW w:w="0" w:type="auto"/>
            <w:vAlign w:val="center"/>
          </w:tcPr>
          <w:p w14:paraId="6CE680B2"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.999</w:t>
            </w:r>
          </w:p>
        </w:tc>
      </w:tr>
      <w:tr w:rsidR="00FF2E97" w:rsidRPr="00FC3C4F" w14:paraId="4571813C" w14:textId="77777777" w:rsidTr="00FF2E97">
        <w:trPr>
          <w:trHeight w:hRule="exact" w:val="235"/>
          <w:jc w:val="center"/>
        </w:trPr>
        <w:tc>
          <w:tcPr>
            <w:tcW w:w="0" w:type="auto"/>
            <w:noWrap/>
            <w:vAlign w:val="center"/>
            <w:hideMark/>
          </w:tcPr>
          <w:p w14:paraId="05B1BF68"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SCG</w:t>
            </w:r>
          </w:p>
        </w:tc>
        <w:tc>
          <w:tcPr>
            <w:tcW w:w="0" w:type="auto"/>
            <w:noWrap/>
            <w:vAlign w:val="center"/>
            <w:hideMark/>
          </w:tcPr>
          <w:p w14:paraId="0F089B1A"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10</w:t>
            </w:r>
          </w:p>
        </w:tc>
        <w:tc>
          <w:tcPr>
            <w:tcW w:w="0" w:type="auto"/>
            <w:vMerge/>
            <w:noWrap/>
            <w:vAlign w:val="center"/>
            <w:hideMark/>
          </w:tcPr>
          <w:p w14:paraId="5832EF43"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3511CDBC"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070E6A76"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8</w:t>
            </w:r>
            <w:r>
              <w:rPr>
                <w:rFonts w:ascii="Times New Roman" w:hAnsi="Times New Roman" w:cs="Times New Roman"/>
                <w:sz w:val="18"/>
                <w:szCs w:val="18"/>
                <w:lang w:val="en-US"/>
              </w:rPr>
              <w:t>.</w:t>
            </w:r>
            <w:r w:rsidRPr="004B2A72">
              <w:rPr>
                <w:rFonts w:ascii="Times New Roman" w:hAnsi="Times New Roman" w:cs="Times New Roman"/>
                <w:sz w:val="18"/>
                <w:szCs w:val="18"/>
                <w:lang w:val="en-US"/>
              </w:rPr>
              <w:t>804</w:t>
            </w:r>
          </w:p>
        </w:tc>
        <w:tc>
          <w:tcPr>
            <w:tcW w:w="0" w:type="auto"/>
          </w:tcPr>
          <w:p w14:paraId="4F16D714"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12</w:t>
            </w:r>
            <w:r>
              <w:rPr>
                <w:rFonts w:ascii="Times New Roman" w:hAnsi="Times New Roman" w:cs="Times New Roman"/>
                <w:sz w:val="18"/>
                <w:szCs w:val="18"/>
                <w:lang w:val="en-US"/>
              </w:rPr>
              <w:t>.</w:t>
            </w:r>
            <w:r w:rsidRPr="004B2A72">
              <w:rPr>
                <w:rFonts w:ascii="Times New Roman" w:hAnsi="Times New Roman" w:cs="Times New Roman"/>
                <w:sz w:val="18"/>
                <w:szCs w:val="18"/>
                <w:lang w:val="en-US"/>
              </w:rPr>
              <w:t>473</w:t>
            </w:r>
          </w:p>
        </w:tc>
        <w:tc>
          <w:tcPr>
            <w:tcW w:w="0" w:type="auto"/>
          </w:tcPr>
          <w:p w14:paraId="3A460C88"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063</w:t>
            </w:r>
          </w:p>
        </w:tc>
        <w:tc>
          <w:tcPr>
            <w:tcW w:w="0" w:type="auto"/>
          </w:tcPr>
          <w:p w14:paraId="2C5B9752"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422</w:t>
            </w:r>
          </w:p>
        </w:tc>
        <w:tc>
          <w:tcPr>
            <w:tcW w:w="0" w:type="auto"/>
            <w:vAlign w:val="center"/>
          </w:tcPr>
          <w:p w14:paraId="50C8FD6E"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92</w:t>
            </w:r>
          </w:p>
        </w:tc>
        <w:tc>
          <w:tcPr>
            <w:tcW w:w="0" w:type="auto"/>
            <w:vAlign w:val="center"/>
          </w:tcPr>
          <w:p w14:paraId="49AF3A3B"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.98</w:t>
            </w:r>
            <w:r>
              <w:rPr>
                <w:rFonts w:ascii="Times New Roman" w:hAnsi="Times New Roman" w:cs="Times New Roman"/>
                <w:bCs/>
                <w:sz w:val="18"/>
                <w:szCs w:val="18"/>
                <w:lang w:val="en-US"/>
              </w:rPr>
              <w:t>8</w:t>
            </w:r>
          </w:p>
        </w:tc>
        <w:tc>
          <w:tcPr>
            <w:tcW w:w="0" w:type="auto"/>
            <w:vAlign w:val="center"/>
          </w:tcPr>
          <w:p w14:paraId="6259B808"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.989</w:t>
            </w:r>
          </w:p>
        </w:tc>
        <w:tc>
          <w:tcPr>
            <w:tcW w:w="0" w:type="auto"/>
            <w:vAlign w:val="center"/>
          </w:tcPr>
          <w:p w14:paraId="26F5F981"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91</w:t>
            </w:r>
          </w:p>
        </w:tc>
      </w:tr>
      <w:tr w:rsidR="00FF2E97" w:rsidRPr="00FC3C4F" w14:paraId="4BDC2345" w14:textId="77777777" w:rsidTr="00FF2E97">
        <w:trPr>
          <w:trHeight w:hRule="exact" w:val="235"/>
          <w:jc w:val="center"/>
        </w:trPr>
        <w:tc>
          <w:tcPr>
            <w:tcW w:w="0" w:type="auto"/>
            <w:tcBorders>
              <w:bottom w:val="single" w:sz="4" w:space="0" w:color="auto"/>
            </w:tcBorders>
            <w:noWrap/>
            <w:vAlign w:val="center"/>
            <w:hideMark/>
          </w:tcPr>
          <w:p w14:paraId="2E77BD8E"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SCG</w:t>
            </w:r>
          </w:p>
        </w:tc>
        <w:tc>
          <w:tcPr>
            <w:tcW w:w="0" w:type="auto"/>
            <w:tcBorders>
              <w:bottom w:val="single" w:sz="4" w:space="0" w:color="auto"/>
            </w:tcBorders>
            <w:noWrap/>
            <w:vAlign w:val="center"/>
            <w:hideMark/>
          </w:tcPr>
          <w:p w14:paraId="42AFB37F"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tcBorders>
              <w:bottom w:val="single" w:sz="4" w:space="0" w:color="auto"/>
            </w:tcBorders>
            <w:noWrap/>
            <w:vAlign w:val="center"/>
            <w:hideMark/>
          </w:tcPr>
          <w:p w14:paraId="6985F0D7" w14:textId="77777777" w:rsidR="00FF2E97" w:rsidRPr="008A7250" w:rsidRDefault="00FF2E97" w:rsidP="00FF2E97">
            <w:pPr>
              <w:jc w:val="center"/>
              <w:rPr>
                <w:rFonts w:ascii="Times New Roman" w:hAnsi="Times New Roman" w:cs="Times New Roman"/>
                <w:sz w:val="18"/>
                <w:szCs w:val="18"/>
                <w:lang w:val="en-US"/>
              </w:rPr>
            </w:pPr>
          </w:p>
        </w:tc>
        <w:tc>
          <w:tcPr>
            <w:tcW w:w="0" w:type="auto"/>
            <w:vMerge/>
            <w:tcBorders>
              <w:bottom w:val="single" w:sz="4" w:space="0" w:color="auto"/>
            </w:tcBorders>
            <w:vAlign w:val="center"/>
          </w:tcPr>
          <w:p w14:paraId="527562EA" w14:textId="77777777" w:rsidR="00FF2E97" w:rsidRPr="008A7250" w:rsidRDefault="00FF2E97" w:rsidP="00FF2E97">
            <w:pPr>
              <w:jc w:val="center"/>
              <w:rPr>
                <w:rFonts w:ascii="Times New Roman" w:hAnsi="Times New Roman" w:cs="Times New Roman"/>
                <w:bCs/>
                <w:sz w:val="18"/>
                <w:szCs w:val="18"/>
                <w:lang w:val="en-US"/>
              </w:rPr>
            </w:pPr>
          </w:p>
        </w:tc>
        <w:tc>
          <w:tcPr>
            <w:tcW w:w="0" w:type="auto"/>
            <w:tcBorders>
              <w:bottom w:val="single" w:sz="4" w:space="0" w:color="auto"/>
            </w:tcBorders>
            <w:noWrap/>
          </w:tcPr>
          <w:p w14:paraId="7C6079AE"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11</w:t>
            </w:r>
            <w:r>
              <w:rPr>
                <w:rFonts w:ascii="Times New Roman" w:hAnsi="Times New Roman" w:cs="Times New Roman"/>
                <w:sz w:val="18"/>
                <w:szCs w:val="18"/>
                <w:lang w:val="en-US"/>
              </w:rPr>
              <w:t>.</w:t>
            </w:r>
            <w:r w:rsidRPr="004B2A72">
              <w:rPr>
                <w:rFonts w:ascii="Times New Roman" w:hAnsi="Times New Roman" w:cs="Times New Roman"/>
                <w:sz w:val="18"/>
                <w:szCs w:val="18"/>
                <w:lang w:val="en-US"/>
              </w:rPr>
              <w:t>190</w:t>
            </w:r>
          </w:p>
        </w:tc>
        <w:tc>
          <w:tcPr>
            <w:tcW w:w="0" w:type="auto"/>
            <w:tcBorders>
              <w:bottom w:val="single" w:sz="4" w:space="0" w:color="auto"/>
            </w:tcBorders>
          </w:tcPr>
          <w:p w14:paraId="1C28FDC7"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14</w:t>
            </w:r>
            <w:r>
              <w:rPr>
                <w:rFonts w:ascii="Times New Roman" w:hAnsi="Times New Roman" w:cs="Times New Roman"/>
                <w:sz w:val="18"/>
                <w:szCs w:val="18"/>
                <w:lang w:val="en-US"/>
              </w:rPr>
              <w:t>.</w:t>
            </w:r>
            <w:r w:rsidRPr="004B2A72">
              <w:rPr>
                <w:rFonts w:ascii="Times New Roman" w:hAnsi="Times New Roman" w:cs="Times New Roman"/>
                <w:sz w:val="18"/>
                <w:szCs w:val="18"/>
                <w:lang w:val="en-US"/>
              </w:rPr>
              <w:t>587</w:t>
            </w:r>
          </w:p>
        </w:tc>
        <w:tc>
          <w:tcPr>
            <w:tcW w:w="0" w:type="auto"/>
            <w:tcBorders>
              <w:bottom w:val="single" w:sz="4" w:space="0" w:color="auto"/>
            </w:tcBorders>
          </w:tcPr>
          <w:p w14:paraId="6B9C6E9E"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087</w:t>
            </w:r>
          </w:p>
        </w:tc>
        <w:tc>
          <w:tcPr>
            <w:tcW w:w="0" w:type="auto"/>
            <w:tcBorders>
              <w:bottom w:val="single" w:sz="4" w:space="0" w:color="auto"/>
            </w:tcBorders>
          </w:tcPr>
          <w:p w14:paraId="6B4C8D7F"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572</w:t>
            </w:r>
          </w:p>
        </w:tc>
        <w:tc>
          <w:tcPr>
            <w:tcW w:w="0" w:type="auto"/>
            <w:tcBorders>
              <w:bottom w:val="single" w:sz="4" w:space="0" w:color="auto"/>
            </w:tcBorders>
            <w:vAlign w:val="center"/>
          </w:tcPr>
          <w:p w14:paraId="72DD22C4"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89</w:t>
            </w:r>
          </w:p>
        </w:tc>
        <w:tc>
          <w:tcPr>
            <w:tcW w:w="0" w:type="auto"/>
            <w:tcBorders>
              <w:bottom w:val="single" w:sz="4" w:space="0" w:color="auto"/>
            </w:tcBorders>
            <w:vAlign w:val="center"/>
          </w:tcPr>
          <w:p w14:paraId="288BAD1E"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0</w:t>
            </w:r>
          </w:p>
        </w:tc>
        <w:tc>
          <w:tcPr>
            <w:tcW w:w="0" w:type="auto"/>
            <w:tcBorders>
              <w:bottom w:val="single" w:sz="4" w:space="0" w:color="auto"/>
            </w:tcBorders>
            <w:vAlign w:val="center"/>
          </w:tcPr>
          <w:p w14:paraId="117D31BE"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.982</w:t>
            </w:r>
          </w:p>
        </w:tc>
        <w:tc>
          <w:tcPr>
            <w:tcW w:w="0" w:type="auto"/>
            <w:tcBorders>
              <w:bottom w:val="single" w:sz="4" w:space="0" w:color="auto"/>
            </w:tcBorders>
            <w:vAlign w:val="center"/>
          </w:tcPr>
          <w:p w14:paraId="0AE9F156"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.98</w:t>
            </w:r>
            <w:r>
              <w:rPr>
                <w:rFonts w:ascii="Times New Roman" w:hAnsi="Times New Roman" w:cs="Times New Roman"/>
                <w:bCs/>
                <w:sz w:val="18"/>
                <w:szCs w:val="18"/>
                <w:lang w:val="en-US"/>
              </w:rPr>
              <w:t>8</w:t>
            </w:r>
          </w:p>
        </w:tc>
      </w:tr>
      <w:tr w:rsidR="00FF2E97" w:rsidRPr="00FC3C4F" w14:paraId="788BCC50" w14:textId="77777777" w:rsidTr="00FF2E97">
        <w:trPr>
          <w:trHeight w:hRule="exact" w:val="235"/>
          <w:jc w:val="center"/>
        </w:trPr>
        <w:tc>
          <w:tcPr>
            <w:tcW w:w="0" w:type="auto"/>
            <w:tcBorders>
              <w:top w:val="single" w:sz="4" w:space="0" w:color="auto"/>
            </w:tcBorders>
            <w:noWrap/>
            <w:vAlign w:val="center"/>
            <w:hideMark/>
          </w:tcPr>
          <w:p w14:paraId="5741DC4A"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LM</w:t>
            </w:r>
          </w:p>
        </w:tc>
        <w:tc>
          <w:tcPr>
            <w:tcW w:w="0" w:type="auto"/>
            <w:tcBorders>
              <w:top w:val="single" w:sz="4" w:space="0" w:color="auto"/>
            </w:tcBorders>
            <w:noWrap/>
            <w:vAlign w:val="center"/>
            <w:hideMark/>
          </w:tcPr>
          <w:p w14:paraId="14ACF500"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10</w:t>
            </w:r>
          </w:p>
        </w:tc>
        <w:tc>
          <w:tcPr>
            <w:tcW w:w="0" w:type="auto"/>
            <w:vMerge w:val="restart"/>
            <w:tcBorders>
              <w:top w:val="single" w:sz="4" w:space="0" w:color="auto"/>
            </w:tcBorders>
            <w:noWrap/>
            <w:vAlign w:val="center"/>
            <w:hideMark/>
          </w:tcPr>
          <w:p w14:paraId="4A3FCCFA"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 xml:space="preserve">Lag 14 day </w:t>
            </w:r>
          </w:p>
        </w:tc>
        <w:tc>
          <w:tcPr>
            <w:tcW w:w="0" w:type="auto"/>
            <w:vMerge w:val="restart"/>
            <w:tcBorders>
              <w:top w:val="single" w:sz="4" w:space="0" w:color="auto"/>
            </w:tcBorders>
            <w:vAlign w:val="center"/>
          </w:tcPr>
          <w:p w14:paraId="0CA773B5"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156</w:t>
            </w:r>
          </w:p>
        </w:tc>
        <w:tc>
          <w:tcPr>
            <w:tcW w:w="0" w:type="auto"/>
            <w:tcBorders>
              <w:top w:val="single" w:sz="4" w:space="0" w:color="auto"/>
            </w:tcBorders>
            <w:noWrap/>
          </w:tcPr>
          <w:p w14:paraId="0F0E94EA"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6</w:t>
            </w:r>
            <w:r>
              <w:rPr>
                <w:rFonts w:ascii="Times New Roman" w:hAnsi="Times New Roman" w:cs="Times New Roman"/>
                <w:sz w:val="18"/>
                <w:szCs w:val="18"/>
                <w:lang w:val="en-US"/>
              </w:rPr>
              <w:t>.</w:t>
            </w:r>
            <w:r w:rsidRPr="004B2A72">
              <w:rPr>
                <w:rFonts w:ascii="Times New Roman" w:hAnsi="Times New Roman" w:cs="Times New Roman"/>
                <w:sz w:val="18"/>
                <w:szCs w:val="18"/>
                <w:lang w:val="en-US"/>
              </w:rPr>
              <w:t>579</w:t>
            </w:r>
          </w:p>
        </w:tc>
        <w:tc>
          <w:tcPr>
            <w:tcW w:w="0" w:type="auto"/>
            <w:tcBorders>
              <w:top w:val="single" w:sz="4" w:space="0" w:color="auto"/>
            </w:tcBorders>
          </w:tcPr>
          <w:p w14:paraId="3D73844A"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9</w:t>
            </w:r>
            <w:r>
              <w:rPr>
                <w:rFonts w:ascii="Times New Roman" w:hAnsi="Times New Roman" w:cs="Times New Roman"/>
                <w:sz w:val="18"/>
                <w:szCs w:val="18"/>
                <w:lang w:val="en-US"/>
              </w:rPr>
              <w:t>.</w:t>
            </w:r>
            <w:r w:rsidRPr="004B2A72">
              <w:rPr>
                <w:rFonts w:ascii="Times New Roman" w:hAnsi="Times New Roman" w:cs="Times New Roman"/>
                <w:sz w:val="18"/>
                <w:szCs w:val="18"/>
                <w:lang w:val="en-US"/>
              </w:rPr>
              <w:t>584</w:t>
            </w:r>
          </w:p>
        </w:tc>
        <w:tc>
          <w:tcPr>
            <w:tcW w:w="0" w:type="auto"/>
            <w:tcBorders>
              <w:top w:val="single" w:sz="4" w:space="0" w:color="auto"/>
            </w:tcBorders>
          </w:tcPr>
          <w:p w14:paraId="13A6D5F7"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051</w:t>
            </w:r>
          </w:p>
        </w:tc>
        <w:tc>
          <w:tcPr>
            <w:tcW w:w="0" w:type="auto"/>
            <w:tcBorders>
              <w:top w:val="single" w:sz="4" w:space="0" w:color="auto"/>
            </w:tcBorders>
          </w:tcPr>
          <w:p w14:paraId="026B185C"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294</w:t>
            </w:r>
          </w:p>
        </w:tc>
        <w:tc>
          <w:tcPr>
            <w:tcW w:w="0" w:type="auto"/>
            <w:tcBorders>
              <w:top w:val="single" w:sz="4" w:space="0" w:color="auto"/>
            </w:tcBorders>
            <w:vAlign w:val="center"/>
          </w:tcPr>
          <w:p w14:paraId="61923AAA"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.996</w:t>
            </w:r>
          </w:p>
        </w:tc>
        <w:tc>
          <w:tcPr>
            <w:tcW w:w="0" w:type="auto"/>
            <w:tcBorders>
              <w:top w:val="single" w:sz="4" w:space="0" w:color="auto"/>
            </w:tcBorders>
            <w:vAlign w:val="center"/>
          </w:tcPr>
          <w:p w14:paraId="41E18345"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.991</w:t>
            </w:r>
          </w:p>
        </w:tc>
        <w:tc>
          <w:tcPr>
            <w:tcW w:w="0" w:type="auto"/>
            <w:tcBorders>
              <w:top w:val="single" w:sz="4" w:space="0" w:color="auto"/>
            </w:tcBorders>
            <w:vAlign w:val="center"/>
          </w:tcPr>
          <w:p w14:paraId="0375D40C"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.992</w:t>
            </w:r>
          </w:p>
        </w:tc>
        <w:tc>
          <w:tcPr>
            <w:tcW w:w="0" w:type="auto"/>
            <w:tcBorders>
              <w:top w:val="single" w:sz="4" w:space="0" w:color="auto"/>
            </w:tcBorders>
            <w:vAlign w:val="center"/>
          </w:tcPr>
          <w:p w14:paraId="5A548C00"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5</w:t>
            </w:r>
          </w:p>
        </w:tc>
      </w:tr>
      <w:tr w:rsidR="00FF2E97" w:rsidRPr="00FC3C4F" w14:paraId="4C3A6E25" w14:textId="77777777" w:rsidTr="00FF2E97">
        <w:trPr>
          <w:trHeight w:hRule="exact" w:val="235"/>
          <w:jc w:val="center"/>
        </w:trPr>
        <w:tc>
          <w:tcPr>
            <w:tcW w:w="0" w:type="auto"/>
            <w:noWrap/>
            <w:vAlign w:val="center"/>
            <w:hideMark/>
          </w:tcPr>
          <w:p w14:paraId="262A23FB"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LM</w:t>
            </w:r>
          </w:p>
        </w:tc>
        <w:tc>
          <w:tcPr>
            <w:tcW w:w="0" w:type="auto"/>
            <w:noWrap/>
            <w:vAlign w:val="center"/>
            <w:hideMark/>
          </w:tcPr>
          <w:p w14:paraId="39B32508"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noWrap/>
            <w:vAlign w:val="center"/>
            <w:hideMark/>
          </w:tcPr>
          <w:p w14:paraId="28A07D5F"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2FF67AB5"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1DCE3963"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3</w:t>
            </w:r>
            <w:r>
              <w:rPr>
                <w:rFonts w:ascii="Times New Roman" w:hAnsi="Times New Roman" w:cs="Times New Roman"/>
                <w:sz w:val="18"/>
                <w:szCs w:val="18"/>
                <w:lang w:val="en-US"/>
              </w:rPr>
              <w:t>.</w:t>
            </w:r>
            <w:r w:rsidRPr="004B2A72">
              <w:rPr>
                <w:rFonts w:ascii="Times New Roman" w:hAnsi="Times New Roman" w:cs="Times New Roman"/>
                <w:sz w:val="18"/>
                <w:szCs w:val="18"/>
                <w:lang w:val="en-US"/>
              </w:rPr>
              <w:t>884</w:t>
            </w:r>
          </w:p>
        </w:tc>
        <w:tc>
          <w:tcPr>
            <w:tcW w:w="0" w:type="auto"/>
          </w:tcPr>
          <w:p w14:paraId="0B7C5752"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603</w:t>
            </w:r>
          </w:p>
        </w:tc>
        <w:tc>
          <w:tcPr>
            <w:tcW w:w="0" w:type="auto"/>
          </w:tcPr>
          <w:p w14:paraId="3C2E9BC9"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028</w:t>
            </w:r>
          </w:p>
        </w:tc>
        <w:tc>
          <w:tcPr>
            <w:tcW w:w="0" w:type="auto"/>
          </w:tcPr>
          <w:p w14:paraId="631B544B"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220</w:t>
            </w:r>
          </w:p>
        </w:tc>
        <w:tc>
          <w:tcPr>
            <w:tcW w:w="0" w:type="auto"/>
            <w:vAlign w:val="center"/>
          </w:tcPr>
          <w:p w14:paraId="2A7DBF21"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1</w:t>
            </w:r>
          </w:p>
        </w:tc>
        <w:tc>
          <w:tcPr>
            <w:tcW w:w="0" w:type="auto"/>
            <w:vAlign w:val="center"/>
          </w:tcPr>
          <w:p w14:paraId="351A0E76"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.975</w:t>
            </w:r>
          </w:p>
        </w:tc>
        <w:tc>
          <w:tcPr>
            <w:tcW w:w="0" w:type="auto"/>
            <w:vAlign w:val="center"/>
          </w:tcPr>
          <w:p w14:paraId="43A9848E"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.972</w:t>
            </w:r>
          </w:p>
        </w:tc>
        <w:tc>
          <w:tcPr>
            <w:tcW w:w="0" w:type="auto"/>
            <w:vAlign w:val="center"/>
          </w:tcPr>
          <w:p w14:paraId="594F248F"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.99</w:t>
            </w:r>
            <w:r>
              <w:rPr>
                <w:rFonts w:ascii="Times New Roman" w:hAnsi="Times New Roman" w:cs="Times New Roman"/>
                <w:bCs/>
                <w:sz w:val="18"/>
                <w:szCs w:val="18"/>
                <w:lang w:val="en-US"/>
              </w:rPr>
              <w:t>4</w:t>
            </w:r>
          </w:p>
        </w:tc>
      </w:tr>
      <w:tr w:rsidR="00FF2E97" w:rsidRPr="00FC3C4F" w14:paraId="2EE74A22" w14:textId="77777777" w:rsidTr="00FF2E97">
        <w:trPr>
          <w:trHeight w:hRule="exact" w:val="235"/>
          <w:jc w:val="center"/>
        </w:trPr>
        <w:tc>
          <w:tcPr>
            <w:tcW w:w="0" w:type="auto"/>
            <w:noWrap/>
            <w:vAlign w:val="center"/>
            <w:hideMark/>
          </w:tcPr>
          <w:p w14:paraId="78A0665E"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BR</w:t>
            </w:r>
          </w:p>
        </w:tc>
        <w:tc>
          <w:tcPr>
            <w:tcW w:w="0" w:type="auto"/>
            <w:noWrap/>
            <w:vAlign w:val="center"/>
            <w:hideMark/>
          </w:tcPr>
          <w:p w14:paraId="3C8417B0"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10</w:t>
            </w:r>
          </w:p>
        </w:tc>
        <w:tc>
          <w:tcPr>
            <w:tcW w:w="0" w:type="auto"/>
            <w:vMerge/>
            <w:noWrap/>
            <w:vAlign w:val="center"/>
            <w:hideMark/>
          </w:tcPr>
          <w:p w14:paraId="328D9860"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7D1B61C1"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1E8222E0"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4</w:t>
            </w:r>
            <w:r>
              <w:rPr>
                <w:rFonts w:ascii="Times New Roman" w:hAnsi="Times New Roman" w:cs="Times New Roman"/>
                <w:sz w:val="18"/>
                <w:szCs w:val="18"/>
                <w:lang w:val="en-US"/>
              </w:rPr>
              <w:t>.</w:t>
            </w:r>
            <w:r w:rsidRPr="004B2A72">
              <w:rPr>
                <w:rFonts w:ascii="Times New Roman" w:hAnsi="Times New Roman" w:cs="Times New Roman"/>
                <w:sz w:val="18"/>
                <w:szCs w:val="18"/>
                <w:lang w:val="en-US"/>
              </w:rPr>
              <w:t>330</w:t>
            </w:r>
          </w:p>
        </w:tc>
        <w:tc>
          <w:tcPr>
            <w:tcW w:w="0" w:type="auto"/>
          </w:tcPr>
          <w:p w14:paraId="0180A54C"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8</w:t>
            </w:r>
            <w:r>
              <w:rPr>
                <w:rFonts w:ascii="Times New Roman" w:hAnsi="Times New Roman" w:cs="Times New Roman"/>
                <w:sz w:val="18"/>
                <w:szCs w:val="18"/>
                <w:lang w:val="en-US"/>
              </w:rPr>
              <w:t>.</w:t>
            </w:r>
            <w:r w:rsidRPr="004B2A72">
              <w:rPr>
                <w:rFonts w:ascii="Times New Roman" w:hAnsi="Times New Roman" w:cs="Times New Roman"/>
                <w:sz w:val="18"/>
                <w:szCs w:val="18"/>
                <w:lang w:val="en-US"/>
              </w:rPr>
              <w:t>534</w:t>
            </w:r>
          </w:p>
        </w:tc>
        <w:tc>
          <w:tcPr>
            <w:tcW w:w="0" w:type="auto"/>
          </w:tcPr>
          <w:p w14:paraId="3F5217BF"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027</w:t>
            </w:r>
          </w:p>
        </w:tc>
        <w:tc>
          <w:tcPr>
            <w:tcW w:w="0" w:type="auto"/>
          </w:tcPr>
          <w:p w14:paraId="4B65CAA3"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172</w:t>
            </w:r>
          </w:p>
        </w:tc>
        <w:tc>
          <w:tcPr>
            <w:tcW w:w="0" w:type="auto"/>
            <w:vAlign w:val="center"/>
          </w:tcPr>
          <w:p w14:paraId="1B1BA2C3"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.999</w:t>
            </w:r>
          </w:p>
        </w:tc>
        <w:tc>
          <w:tcPr>
            <w:tcW w:w="0" w:type="auto"/>
            <w:vAlign w:val="center"/>
          </w:tcPr>
          <w:p w14:paraId="0E3FDAA0"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w:t>
            </w:r>
          </w:p>
        </w:tc>
        <w:tc>
          <w:tcPr>
            <w:tcW w:w="0" w:type="auto"/>
            <w:vAlign w:val="center"/>
          </w:tcPr>
          <w:p w14:paraId="42B2E00D"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.980</w:t>
            </w:r>
          </w:p>
        </w:tc>
        <w:tc>
          <w:tcPr>
            <w:tcW w:w="0" w:type="auto"/>
            <w:vAlign w:val="center"/>
          </w:tcPr>
          <w:p w14:paraId="634A27D7"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.996</w:t>
            </w:r>
          </w:p>
        </w:tc>
      </w:tr>
      <w:tr w:rsidR="00FF2E97" w:rsidRPr="00FC3C4F" w14:paraId="0E0B11E5" w14:textId="77777777" w:rsidTr="00FF2E97">
        <w:trPr>
          <w:trHeight w:hRule="exact" w:val="235"/>
          <w:jc w:val="center"/>
        </w:trPr>
        <w:tc>
          <w:tcPr>
            <w:tcW w:w="0" w:type="auto"/>
            <w:noWrap/>
            <w:vAlign w:val="center"/>
            <w:hideMark/>
          </w:tcPr>
          <w:p w14:paraId="7A13CAD2"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BR</w:t>
            </w:r>
          </w:p>
        </w:tc>
        <w:tc>
          <w:tcPr>
            <w:tcW w:w="0" w:type="auto"/>
            <w:noWrap/>
            <w:vAlign w:val="center"/>
            <w:hideMark/>
          </w:tcPr>
          <w:p w14:paraId="6458DDA3"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noWrap/>
            <w:vAlign w:val="center"/>
            <w:hideMark/>
          </w:tcPr>
          <w:p w14:paraId="403BA017"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4A795F15"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2D418278"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4</w:t>
            </w:r>
            <w:r>
              <w:rPr>
                <w:rFonts w:ascii="Times New Roman" w:hAnsi="Times New Roman" w:cs="Times New Roman"/>
                <w:sz w:val="18"/>
                <w:szCs w:val="18"/>
                <w:lang w:val="en-US"/>
              </w:rPr>
              <w:t>.</w:t>
            </w:r>
            <w:r w:rsidRPr="004B2A72">
              <w:rPr>
                <w:rFonts w:ascii="Times New Roman" w:hAnsi="Times New Roman" w:cs="Times New Roman"/>
                <w:sz w:val="18"/>
                <w:szCs w:val="18"/>
                <w:lang w:val="en-US"/>
              </w:rPr>
              <w:t>351</w:t>
            </w:r>
          </w:p>
        </w:tc>
        <w:tc>
          <w:tcPr>
            <w:tcW w:w="0" w:type="auto"/>
          </w:tcPr>
          <w:p w14:paraId="45370744"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7</w:t>
            </w:r>
            <w:r>
              <w:rPr>
                <w:rFonts w:ascii="Times New Roman" w:hAnsi="Times New Roman" w:cs="Times New Roman"/>
                <w:sz w:val="18"/>
                <w:szCs w:val="18"/>
                <w:lang w:val="en-US"/>
              </w:rPr>
              <w:t>.</w:t>
            </w:r>
            <w:r w:rsidRPr="004B2A72">
              <w:rPr>
                <w:rFonts w:ascii="Times New Roman" w:hAnsi="Times New Roman" w:cs="Times New Roman"/>
                <w:sz w:val="18"/>
                <w:szCs w:val="18"/>
                <w:lang w:val="en-US"/>
              </w:rPr>
              <w:t>932</w:t>
            </w:r>
          </w:p>
        </w:tc>
        <w:tc>
          <w:tcPr>
            <w:tcW w:w="0" w:type="auto"/>
          </w:tcPr>
          <w:p w14:paraId="6B1E9517"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028</w:t>
            </w:r>
          </w:p>
        </w:tc>
        <w:tc>
          <w:tcPr>
            <w:tcW w:w="0" w:type="auto"/>
          </w:tcPr>
          <w:p w14:paraId="0F4A87F2"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476</w:t>
            </w:r>
          </w:p>
        </w:tc>
        <w:tc>
          <w:tcPr>
            <w:tcW w:w="0" w:type="auto"/>
            <w:vAlign w:val="center"/>
          </w:tcPr>
          <w:p w14:paraId="394E1AAB"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.990</w:t>
            </w:r>
          </w:p>
        </w:tc>
        <w:tc>
          <w:tcPr>
            <w:tcW w:w="0" w:type="auto"/>
            <w:vAlign w:val="center"/>
          </w:tcPr>
          <w:p w14:paraId="0461DE1A"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w:t>
            </w:r>
          </w:p>
        </w:tc>
        <w:tc>
          <w:tcPr>
            <w:tcW w:w="0" w:type="auto"/>
            <w:vAlign w:val="center"/>
          </w:tcPr>
          <w:p w14:paraId="399245F7"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.974</w:t>
            </w:r>
          </w:p>
        </w:tc>
        <w:tc>
          <w:tcPr>
            <w:tcW w:w="0" w:type="auto"/>
            <w:vAlign w:val="center"/>
          </w:tcPr>
          <w:p w14:paraId="3B92E940"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.996</w:t>
            </w:r>
          </w:p>
        </w:tc>
      </w:tr>
      <w:tr w:rsidR="00FF2E97" w:rsidRPr="00FC3C4F" w14:paraId="09DEF885" w14:textId="77777777" w:rsidTr="00FF2E97">
        <w:trPr>
          <w:trHeight w:hRule="exact" w:val="235"/>
          <w:jc w:val="center"/>
        </w:trPr>
        <w:tc>
          <w:tcPr>
            <w:tcW w:w="0" w:type="auto"/>
            <w:noWrap/>
            <w:vAlign w:val="center"/>
            <w:hideMark/>
          </w:tcPr>
          <w:p w14:paraId="59BA4945"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SCG</w:t>
            </w:r>
          </w:p>
        </w:tc>
        <w:tc>
          <w:tcPr>
            <w:tcW w:w="0" w:type="auto"/>
            <w:noWrap/>
            <w:vAlign w:val="center"/>
            <w:hideMark/>
          </w:tcPr>
          <w:p w14:paraId="5A99B60E"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10</w:t>
            </w:r>
          </w:p>
        </w:tc>
        <w:tc>
          <w:tcPr>
            <w:tcW w:w="0" w:type="auto"/>
            <w:vMerge/>
            <w:noWrap/>
            <w:vAlign w:val="center"/>
            <w:hideMark/>
          </w:tcPr>
          <w:p w14:paraId="55EA16B2" w14:textId="77777777" w:rsidR="00FF2E97" w:rsidRPr="008A7250" w:rsidRDefault="00FF2E97" w:rsidP="00FF2E97">
            <w:pPr>
              <w:jc w:val="center"/>
              <w:rPr>
                <w:rFonts w:ascii="Times New Roman" w:hAnsi="Times New Roman" w:cs="Times New Roman"/>
                <w:sz w:val="18"/>
                <w:szCs w:val="18"/>
                <w:lang w:val="en-US"/>
              </w:rPr>
            </w:pPr>
          </w:p>
        </w:tc>
        <w:tc>
          <w:tcPr>
            <w:tcW w:w="0" w:type="auto"/>
            <w:vMerge/>
            <w:vAlign w:val="center"/>
          </w:tcPr>
          <w:p w14:paraId="10757BD1" w14:textId="77777777" w:rsidR="00FF2E97" w:rsidRPr="008A7250" w:rsidRDefault="00FF2E97" w:rsidP="00FF2E97">
            <w:pPr>
              <w:jc w:val="center"/>
              <w:rPr>
                <w:rFonts w:ascii="Times New Roman" w:hAnsi="Times New Roman" w:cs="Times New Roman"/>
                <w:bCs/>
                <w:sz w:val="18"/>
                <w:szCs w:val="18"/>
                <w:lang w:val="en-US"/>
              </w:rPr>
            </w:pPr>
          </w:p>
        </w:tc>
        <w:tc>
          <w:tcPr>
            <w:tcW w:w="0" w:type="auto"/>
            <w:noWrap/>
          </w:tcPr>
          <w:p w14:paraId="061BA98A"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171</w:t>
            </w:r>
          </w:p>
        </w:tc>
        <w:tc>
          <w:tcPr>
            <w:tcW w:w="0" w:type="auto"/>
          </w:tcPr>
          <w:p w14:paraId="6E43D7D7"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14</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049</w:t>
            </w:r>
          </w:p>
        </w:tc>
        <w:tc>
          <w:tcPr>
            <w:tcW w:w="0" w:type="auto"/>
          </w:tcPr>
          <w:p w14:paraId="3BBC4299"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076</w:t>
            </w:r>
          </w:p>
        </w:tc>
        <w:tc>
          <w:tcPr>
            <w:tcW w:w="0" w:type="auto"/>
          </w:tcPr>
          <w:p w14:paraId="4053CC36"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514</w:t>
            </w:r>
          </w:p>
        </w:tc>
        <w:tc>
          <w:tcPr>
            <w:tcW w:w="0" w:type="auto"/>
            <w:vAlign w:val="center"/>
          </w:tcPr>
          <w:p w14:paraId="69CE0B48"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93</w:t>
            </w:r>
          </w:p>
        </w:tc>
        <w:tc>
          <w:tcPr>
            <w:tcW w:w="0" w:type="auto"/>
            <w:vAlign w:val="center"/>
          </w:tcPr>
          <w:p w14:paraId="2093B6EE"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.952</w:t>
            </w:r>
          </w:p>
        </w:tc>
        <w:tc>
          <w:tcPr>
            <w:tcW w:w="0" w:type="auto"/>
            <w:vAlign w:val="center"/>
          </w:tcPr>
          <w:p w14:paraId="5DDD7FE8"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.982</w:t>
            </w:r>
          </w:p>
        </w:tc>
        <w:tc>
          <w:tcPr>
            <w:tcW w:w="0" w:type="auto"/>
            <w:vAlign w:val="center"/>
          </w:tcPr>
          <w:p w14:paraId="1580D102"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89</w:t>
            </w:r>
          </w:p>
        </w:tc>
      </w:tr>
      <w:tr w:rsidR="00FF2E97" w:rsidRPr="00FC3C4F" w14:paraId="5BA49FCB" w14:textId="77777777" w:rsidTr="00FF2E97">
        <w:trPr>
          <w:trHeight w:hRule="exact" w:val="235"/>
          <w:jc w:val="center"/>
        </w:trPr>
        <w:tc>
          <w:tcPr>
            <w:tcW w:w="0" w:type="auto"/>
            <w:tcBorders>
              <w:bottom w:val="single" w:sz="4" w:space="0" w:color="auto"/>
            </w:tcBorders>
            <w:noWrap/>
            <w:vAlign w:val="center"/>
            <w:hideMark/>
          </w:tcPr>
          <w:p w14:paraId="49F0C209" w14:textId="77777777" w:rsidR="00FF2E97" w:rsidRPr="008A7250" w:rsidRDefault="00FF2E97" w:rsidP="00FF2E97">
            <w:pPr>
              <w:rPr>
                <w:rFonts w:ascii="Times New Roman" w:hAnsi="Times New Roman" w:cs="Times New Roman"/>
                <w:sz w:val="18"/>
                <w:szCs w:val="18"/>
                <w:lang w:val="en-US"/>
              </w:rPr>
            </w:pPr>
            <w:r w:rsidRPr="008A7250">
              <w:rPr>
                <w:rFonts w:ascii="Times New Roman" w:hAnsi="Times New Roman" w:cs="Times New Roman"/>
                <w:sz w:val="18"/>
                <w:szCs w:val="18"/>
                <w:lang w:val="en-US"/>
              </w:rPr>
              <w:t>SCG</w:t>
            </w:r>
          </w:p>
        </w:tc>
        <w:tc>
          <w:tcPr>
            <w:tcW w:w="0" w:type="auto"/>
            <w:tcBorders>
              <w:bottom w:val="single" w:sz="4" w:space="0" w:color="auto"/>
            </w:tcBorders>
            <w:noWrap/>
            <w:vAlign w:val="center"/>
            <w:hideMark/>
          </w:tcPr>
          <w:p w14:paraId="3450A431" w14:textId="77777777" w:rsidR="00FF2E97" w:rsidRPr="008A7250" w:rsidRDefault="00FF2E97" w:rsidP="00FF2E97">
            <w:pPr>
              <w:jc w:val="center"/>
              <w:rPr>
                <w:rFonts w:ascii="Times New Roman" w:hAnsi="Times New Roman" w:cs="Times New Roman"/>
                <w:sz w:val="18"/>
                <w:szCs w:val="18"/>
                <w:lang w:val="en-US"/>
              </w:rPr>
            </w:pPr>
            <w:r w:rsidRPr="008A7250">
              <w:rPr>
                <w:rFonts w:ascii="Times New Roman" w:hAnsi="Times New Roman" w:cs="Times New Roman"/>
                <w:sz w:val="18"/>
                <w:szCs w:val="18"/>
                <w:lang w:val="en-US"/>
              </w:rPr>
              <w:t>8</w:t>
            </w:r>
          </w:p>
        </w:tc>
        <w:tc>
          <w:tcPr>
            <w:tcW w:w="0" w:type="auto"/>
            <w:vMerge/>
            <w:tcBorders>
              <w:bottom w:val="single" w:sz="4" w:space="0" w:color="auto"/>
            </w:tcBorders>
            <w:noWrap/>
            <w:vAlign w:val="center"/>
            <w:hideMark/>
          </w:tcPr>
          <w:p w14:paraId="14B7CC3D" w14:textId="77777777" w:rsidR="00FF2E97" w:rsidRPr="008A7250" w:rsidRDefault="00FF2E97" w:rsidP="00FF2E97">
            <w:pPr>
              <w:jc w:val="center"/>
              <w:rPr>
                <w:rFonts w:ascii="Times New Roman" w:hAnsi="Times New Roman" w:cs="Times New Roman"/>
                <w:sz w:val="18"/>
                <w:szCs w:val="18"/>
                <w:lang w:val="en-US"/>
              </w:rPr>
            </w:pPr>
          </w:p>
        </w:tc>
        <w:tc>
          <w:tcPr>
            <w:tcW w:w="0" w:type="auto"/>
            <w:vMerge/>
            <w:tcBorders>
              <w:bottom w:val="single" w:sz="4" w:space="0" w:color="auto"/>
            </w:tcBorders>
            <w:vAlign w:val="center"/>
          </w:tcPr>
          <w:p w14:paraId="6A22EADE" w14:textId="77777777" w:rsidR="00FF2E97" w:rsidRPr="008A7250" w:rsidRDefault="00FF2E97" w:rsidP="00FF2E97">
            <w:pPr>
              <w:jc w:val="center"/>
              <w:rPr>
                <w:rFonts w:ascii="Times New Roman" w:hAnsi="Times New Roman" w:cs="Times New Roman"/>
                <w:bCs/>
                <w:sz w:val="18"/>
                <w:szCs w:val="18"/>
                <w:lang w:val="en-US"/>
              </w:rPr>
            </w:pPr>
          </w:p>
        </w:tc>
        <w:tc>
          <w:tcPr>
            <w:tcW w:w="0" w:type="auto"/>
            <w:tcBorders>
              <w:bottom w:val="single" w:sz="4" w:space="0" w:color="auto"/>
            </w:tcBorders>
            <w:noWrap/>
          </w:tcPr>
          <w:p w14:paraId="58993504"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9</w:t>
            </w:r>
            <w:r>
              <w:rPr>
                <w:rFonts w:ascii="Times New Roman" w:hAnsi="Times New Roman" w:cs="Times New Roman"/>
                <w:sz w:val="18"/>
                <w:szCs w:val="18"/>
                <w:lang w:val="en-US"/>
              </w:rPr>
              <w:t>.</w:t>
            </w:r>
            <w:r w:rsidRPr="004B2A72">
              <w:rPr>
                <w:rFonts w:ascii="Times New Roman" w:hAnsi="Times New Roman" w:cs="Times New Roman"/>
                <w:sz w:val="18"/>
                <w:szCs w:val="18"/>
                <w:lang w:val="en-US"/>
              </w:rPr>
              <w:t>710</w:t>
            </w:r>
          </w:p>
        </w:tc>
        <w:tc>
          <w:tcPr>
            <w:tcW w:w="0" w:type="auto"/>
            <w:tcBorders>
              <w:bottom w:val="single" w:sz="4" w:space="0" w:color="auto"/>
            </w:tcBorders>
          </w:tcPr>
          <w:p w14:paraId="0893C9A7"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12</w:t>
            </w:r>
            <w:r>
              <w:rPr>
                <w:rFonts w:ascii="Times New Roman" w:hAnsi="Times New Roman" w:cs="Times New Roman"/>
                <w:sz w:val="18"/>
                <w:szCs w:val="18"/>
                <w:lang w:val="en-US"/>
              </w:rPr>
              <w:t>.</w:t>
            </w:r>
            <w:r w:rsidRPr="004B2A72">
              <w:rPr>
                <w:rFonts w:ascii="Times New Roman" w:hAnsi="Times New Roman" w:cs="Times New Roman"/>
                <w:sz w:val="18"/>
                <w:szCs w:val="18"/>
                <w:lang w:val="en-US"/>
              </w:rPr>
              <w:t>866</w:t>
            </w:r>
          </w:p>
        </w:tc>
        <w:tc>
          <w:tcPr>
            <w:tcW w:w="0" w:type="auto"/>
            <w:tcBorders>
              <w:bottom w:val="single" w:sz="4" w:space="0" w:color="auto"/>
            </w:tcBorders>
          </w:tcPr>
          <w:p w14:paraId="28ABAE10" w14:textId="77777777" w:rsidR="00FF2E97" w:rsidRPr="008A7250" w:rsidRDefault="00FF2E97" w:rsidP="00FF2E97">
            <w:pPr>
              <w:jc w:val="center"/>
              <w:rPr>
                <w:rFonts w:ascii="Times New Roman" w:hAnsi="Times New Roman" w:cs="Times New Roman"/>
                <w:sz w:val="18"/>
                <w:szCs w:val="18"/>
                <w:lang w:val="en-US"/>
              </w:rPr>
            </w:pPr>
            <w:r w:rsidRPr="004B2A72">
              <w:rPr>
                <w:rFonts w:ascii="Times New Roman" w:hAnsi="Times New Roman" w:cs="Times New Roman"/>
                <w:sz w:val="18"/>
                <w:szCs w:val="18"/>
                <w:lang w:val="en-US"/>
              </w:rPr>
              <w:t>0</w:t>
            </w:r>
            <w:r>
              <w:rPr>
                <w:rFonts w:ascii="Times New Roman" w:hAnsi="Times New Roman" w:cs="Times New Roman"/>
                <w:sz w:val="18"/>
                <w:szCs w:val="18"/>
                <w:lang w:val="en-US"/>
              </w:rPr>
              <w:t>.</w:t>
            </w:r>
            <w:r w:rsidRPr="004B2A72">
              <w:rPr>
                <w:rFonts w:ascii="Times New Roman" w:hAnsi="Times New Roman" w:cs="Times New Roman"/>
                <w:sz w:val="18"/>
                <w:szCs w:val="18"/>
                <w:lang w:val="en-US"/>
              </w:rPr>
              <w:t>072</w:t>
            </w:r>
          </w:p>
        </w:tc>
        <w:tc>
          <w:tcPr>
            <w:tcW w:w="0" w:type="auto"/>
            <w:tcBorders>
              <w:bottom w:val="single" w:sz="4" w:space="0" w:color="auto"/>
            </w:tcBorders>
          </w:tcPr>
          <w:p w14:paraId="5D415D99" w14:textId="77777777" w:rsidR="00FF2E97" w:rsidRPr="00461F08" w:rsidRDefault="00FF2E97" w:rsidP="00FF2E97">
            <w:pPr>
              <w:jc w:val="center"/>
              <w:rPr>
                <w:rFonts w:ascii="Times New Roman" w:hAnsi="Times New Roman" w:cs="Times New Roman"/>
                <w:sz w:val="18"/>
                <w:szCs w:val="18"/>
                <w:lang w:val="en-US"/>
              </w:rPr>
            </w:pPr>
            <w:r w:rsidRPr="00461F08">
              <w:rPr>
                <w:rFonts w:ascii="Times New Roman" w:hAnsi="Times New Roman" w:cs="Times New Roman"/>
                <w:sz w:val="18"/>
                <w:szCs w:val="18"/>
                <w:lang w:val="en-US"/>
              </w:rPr>
              <w:t>0</w:t>
            </w:r>
            <w:r>
              <w:rPr>
                <w:rFonts w:ascii="Times New Roman" w:hAnsi="Times New Roman" w:cs="Times New Roman"/>
                <w:sz w:val="18"/>
                <w:szCs w:val="18"/>
                <w:lang w:val="en-US"/>
              </w:rPr>
              <w:t>.</w:t>
            </w:r>
            <w:r w:rsidRPr="00461F08">
              <w:rPr>
                <w:rFonts w:ascii="Times New Roman" w:hAnsi="Times New Roman" w:cs="Times New Roman"/>
                <w:sz w:val="18"/>
                <w:szCs w:val="18"/>
                <w:lang w:val="en-US"/>
              </w:rPr>
              <w:t>471</w:t>
            </w:r>
          </w:p>
        </w:tc>
        <w:tc>
          <w:tcPr>
            <w:tcW w:w="0" w:type="auto"/>
            <w:tcBorders>
              <w:bottom w:val="single" w:sz="4" w:space="0" w:color="auto"/>
            </w:tcBorders>
            <w:vAlign w:val="center"/>
          </w:tcPr>
          <w:p w14:paraId="2FB0A2DB"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90</w:t>
            </w:r>
          </w:p>
        </w:tc>
        <w:tc>
          <w:tcPr>
            <w:tcW w:w="0" w:type="auto"/>
            <w:tcBorders>
              <w:bottom w:val="single" w:sz="4" w:space="0" w:color="auto"/>
            </w:tcBorders>
            <w:vAlign w:val="center"/>
          </w:tcPr>
          <w:p w14:paraId="26647118"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.992</w:t>
            </w:r>
          </w:p>
        </w:tc>
        <w:tc>
          <w:tcPr>
            <w:tcW w:w="0" w:type="auto"/>
            <w:tcBorders>
              <w:bottom w:val="single" w:sz="4" w:space="0" w:color="auto"/>
            </w:tcBorders>
            <w:vAlign w:val="center"/>
          </w:tcPr>
          <w:p w14:paraId="76536EC5" w14:textId="77777777" w:rsidR="00FF2E97" w:rsidRPr="008A7250" w:rsidRDefault="00FF2E97" w:rsidP="00FF2E9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.992</w:t>
            </w:r>
          </w:p>
        </w:tc>
        <w:tc>
          <w:tcPr>
            <w:tcW w:w="0" w:type="auto"/>
            <w:tcBorders>
              <w:bottom w:val="single" w:sz="4" w:space="0" w:color="auto"/>
            </w:tcBorders>
            <w:vAlign w:val="center"/>
          </w:tcPr>
          <w:p w14:paraId="79CD7F96" w14:textId="77777777" w:rsidR="00FF2E97" w:rsidRPr="008A7250" w:rsidRDefault="00FF2E97" w:rsidP="00FF2E97">
            <w:pPr>
              <w:jc w:val="center"/>
              <w:rPr>
                <w:rFonts w:ascii="Times New Roman" w:hAnsi="Times New Roman" w:cs="Times New Roman"/>
                <w:bCs/>
                <w:sz w:val="18"/>
                <w:szCs w:val="18"/>
                <w:lang w:val="en-US"/>
              </w:rPr>
            </w:pPr>
            <w:r w:rsidRPr="008A7250">
              <w:rPr>
                <w:rFonts w:ascii="Times New Roman" w:hAnsi="Times New Roman" w:cs="Times New Roman"/>
                <w:bCs/>
                <w:sz w:val="18"/>
                <w:szCs w:val="18"/>
                <w:lang w:val="en-US"/>
              </w:rPr>
              <w:t>.9</w:t>
            </w:r>
            <w:r>
              <w:rPr>
                <w:rFonts w:ascii="Times New Roman" w:hAnsi="Times New Roman" w:cs="Times New Roman"/>
                <w:bCs/>
                <w:sz w:val="18"/>
                <w:szCs w:val="18"/>
                <w:lang w:val="en-US"/>
              </w:rPr>
              <w:t>91</w:t>
            </w:r>
          </w:p>
        </w:tc>
      </w:tr>
    </w:tbl>
    <w:p w14:paraId="1C4B1247" w14:textId="77777777" w:rsidR="00FF2E97" w:rsidRDefault="00FF2E97" w:rsidP="00FF2E97">
      <w:pPr>
        <w:pStyle w:val="MainText"/>
        <w:rPr>
          <w:lang w:val="en-US"/>
        </w:rPr>
      </w:pPr>
    </w:p>
    <w:p w14:paraId="4E6A1839" w14:textId="3B6250A4" w:rsidR="00FF2E97" w:rsidRPr="00FF2E97" w:rsidRDefault="00FF2E97" w:rsidP="00FF2E97">
      <w:pPr>
        <w:pStyle w:val="MainText"/>
        <w:rPr>
          <w:lang w:val="en-US"/>
        </w:rPr>
      </w:pPr>
      <w:r w:rsidRPr="00FF2E97">
        <w:rPr>
          <w:lang w:val="en-US"/>
        </w:rPr>
        <w:t>In Table 4, the best performing ANN model was indicated as italic and bold. Among all outputs, the performance of the lag 7 day mortality prediction (MAE= 2.121, RMSE= 3.707, MAPE= 0.02</w:t>
      </w:r>
      <w:r w:rsidR="00734BC5">
        <w:rPr>
          <w:lang w:val="en-US"/>
        </w:rPr>
        <w:t xml:space="preserve">, </w:t>
      </w:r>
      <w:r w:rsidR="00057686">
        <w:rPr>
          <w:lang w:val="en-US"/>
        </w:rPr>
        <w:t xml:space="preserve">overall </w:t>
      </w:r>
      <w:r w:rsidR="00734BC5">
        <w:rPr>
          <w:lang w:val="en-US"/>
        </w:rPr>
        <w:t>score= 0.013</w:t>
      </w:r>
      <w:r w:rsidRPr="00FF2E97">
        <w:rPr>
          <w:lang w:val="en-US"/>
        </w:rPr>
        <w:t xml:space="preserve">) was the highest. Our finding complies with the literature stating the presence of several days lag between severity of disease and the number of deaths [41, 42]. Additionally, it was also </w:t>
      </w:r>
      <w:r w:rsidRPr="00275970">
        <w:rPr>
          <w:lang w:val="en-US"/>
        </w:rPr>
        <w:t xml:space="preserve">observed that the BR algorithm succeeded a better fit in comparison to other training algorithms for all the outcomes. In contrast, the performance of the SCG algorithm was the worst. This might be because of the BR algorithm’s superiority for modeling the noisy structure of COVID-19 mortality data. Moreover, it was observed that a higher number of neurons were effective to improve the prediction accuracy, and 10 hidden neurons outperformed 8 hidden neurons for on-day, lag 7 day, and lag 14 day predicted death cases. </w:t>
      </w:r>
    </w:p>
    <w:p w14:paraId="36E6B529" w14:textId="4C24D603" w:rsidR="004F6B5B" w:rsidRDefault="004F6B5B" w:rsidP="004F6B5B">
      <w:pPr>
        <w:pStyle w:val="SubTitle"/>
        <w:rPr>
          <w:lang w:val="en-US"/>
        </w:rPr>
      </w:pPr>
      <w:r>
        <w:rPr>
          <w:lang w:val="en-US"/>
        </w:rPr>
        <w:t xml:space="preserve">4.3 </w:t>
      </w:r>
      <w:r w:rsidRPr="004F6B5B">
        <w:rPr>
          <w:lang w:val="en-US"/>
        </w:rPr>
        <w:t>Augmented-ANN Results</w:t>
      </w:r>
    </w:p>
    <w:p w14:paraId="026F9587" w14:textId="77777777" w:rsidR="004F6B5B" w:rsidRDefault="004F6B5B" w:rsidP="004F6B5B">
      <w:pPr>
        <w:pStyle w:val="MainText"/>
        <w:rPr>
          <w:lang w:val="en-US"/>
        </w:rPr>
      </w:pPr>
      <w:r w:rsidRPr="004F6B5B">
        <w:rPr>
          <w:lang w:val="en-US"/>
        </w:rPr>
        <w:t xml:space="preserve">This subsection reports the results of the Augmented-ANN in which the ARIMA predictions were included as an input to strengthen ANNs. Because the performance of the Augmented-ANN also </w:t>
      </w:r>
      <w:r w:rsidRPr="004F6B5B">
        <w:rPr>
          <w:lang w:val="en-US"/>
        </w:rPr>
        <w:lastRenderedPageBreak/>
        <w:t>depends on the training algorithm and the number of hidden neurons, as mentioned in Section 4.2, we repeated the same set of experimental designs for the augmented-ANN models. The performance of each different Augmented-ANN model was presented in Table 5.</w:t>
      </w:r>
    </w:p>
    <w:p w14:paraId="37F605F6" w14:textId="44927F99" w:rsidR="004F6B5B" w:rsidRPr="004F6B5B" w:rsidRDefault="004F6B5B" w:rsidP="004F6B5B">
      <w:pPr>
        <w:pStyle w:val="TableCaption"/>
        <w:rPr>
          <w:lang w:val="en-US"/>
        </w:rPr>
      </w:pPr>
      <w:r w:rsidRPr="004F6B5B">
        <w:rPr>
          <w:lang w:val="en-US"/>
        </w:rPr>
        <w:t>Table 5 Augmented- ANN models in detail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992"/>
        <w:gridCol w:w="777"/>
        <w:gridCol w:w="676"/>
        <w:gridCol w:w="622"/>
        <w:gridCol w:w="716"/>
        <w:gridCol w:w="694"/>
        <w:gridCol w:w="732"/>
        <w:gridCol w:w="829"/>
        <w:gridCol w:w="946"/>
        <w:gridCol w:w="532"/>
        <w:gridCol w:w="531"/>
      </w:tblGrid>
      <w:tr w:rsidR="004F6B5B" w:rsidRPr="00FC3C4F" w14:paraId="7670514A" w14:textId="77777777" w:rsidTr="005B5206">
        <w:trPr>
          <w:trHeight w:hRule="exact" w:val="283"/>
          <w:jc w:val="center"/>
        </w:trPr>
        <w:tc>
          <w:tcPr>
            <w:tcW w:w="1016" w:type="dxa"/>
            <w:vMerge w:val="restart"/>
            <w:tcBorders>
              <w:top w:val="single" w:sz="4" w:space="0" w:color="auto"/>
            </w:tcBorders>
            <w:vAlign w:val="center"/>
          </w:tcPr>
          <w:p w14:paraId="744F8030" w14:textId="77777777" w:rsidR="004F6B5B" w:rsidRPr="006915D4" w:rsidRDefault="004F6B5B" w:rsidP="005B5206">
            <w:pP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Training Alg.</w:t>
            </w:r>
          </w:p>
        </w:tc>
        <w:tc>
          <w:tcPr>
            <w:tcW w:w="991" w:type="dxa"/>
            <w:vMerge w:val="restart"/>
            <w:tcBorders>
              <w:top w:val="single" w:sz="4" w:space="0" w:color="auto"/>
            </w:tcBorders>
            <w:vAlign w:val="center"/>
          </w:tcPr>
          <w:p w14:paraId="28F598C4"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 of Hidden Neurons</w:t>
            </w:r>
          </w:p>
        </w:tc>
        <w:tc>
          <w:tcPr>
            <w:tcW w:w="777" w:type="dxa"/>
            <w:vMerge w:val="restart"/>
            <w:tcBorders>
              <w:top w:val="single" w:sz="4" w:space="0" w:color="auto"/>
            </w:tcBorders>
            <w:vAlign w:val="center"/>
          </w:tcPr>
          <w:p w14:paraId="70F25D42"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Output</w:t>
            </w:r>
          </w:p>
        </w:tc>
        <w:tc>
          <w:tcPr>
            <w:tcW w:w="679" w:type="dxa"/>
            <w:vMerge w:val="restart"/>
            <w:tcBorders>
              <w:top w:val="single" w:sz="4" w:space="0" w:color="auto"/>
            </w:tcBorders>
            <w:vAlign w:val="center"/>
          </w:tcPr>
          <w:p w14:paraId="1CF0A6D0"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 of output data</w:t>
            </w:r>
          </w:p>
        </w:tc>
        <w:tc>
          <w:tcPr>
            <w:tcW w:w="2039" w:type="dxa"/>
            <w:gridSpan w:val="3"/>
            <w:tcBorders>
              <w:top w:val="single" w:sz="4" w:space="0" w:color="auto"/>
              <w:bottom w:val="single" w:sz="4" w:space="0" w:color="auto"/>
            </w:tcBorders>
            <w:vAlign w:val="center"/>
          </w:tcPr>
          <w:p w14:paraId="573C3A86"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Performance Measures</w:t>
            </w:r>
          </w:p>
        </w:tc>
        <w:tc>
          <w:tcPr>
            <w:tcW w:w="732" w:type="dxa"/>
            <w:vMerge w:val="restart"/>
            <w:tcBorders>
              <w:top w:val="single" w:sz="4" w:space="0" w:color="auto"/>
              <w:right w:val="nil"/>
            </w:tcBorders>
            <w:vAlign w:val="center"/>
          </w:tcPr>
          <w:p w14:paraId="3C9E1307"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 xml:space="preserve">Overall </w:t>
            </w:r>
            <w:r>
              <w:rPr>
                <w:rFonts w:ascii="Times New Roman" w:hAnsi="Times New Roman" w:cs="Times New Roman"/>
                <w:b/>
                <w:bCs/>
                <w:sz w:val="16"/>
                <w:szCs w:val="18"/>
                <w:lang w:val="en-US"/>
              </w:rPr>
              <w:t>Score</w:t>
            </w:r>
          </w:p>
        </w:tc>
        <w:tc>
          <w:tcPr>
            <w:tcW w:w="2848" w:type="dxa"/>
            <w:gridSpan w:val="4"/>
            <w:vMerge w:val="restart"/>
            <w:tcBorders>
              <w:top w:val="single" w:sz="4" w:space="0" w:color="auto"/>
              <w:left w:val="nil"/>
              <w:bottom w:val="single" w:sz="4" w:space="0" w:color="auto"/>
            </w:tcBorders>
            <w:vAlign w:val="center"/>
          </w:tcPr>
          <w:p w14:paraId="174CC00C"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Correlation Coefficients</w:t>
            </w:r>
          </w:p>
        </w:tc>
      </w:tr>
      <w:tr w:rsidR="004F6B5B" w:rsidRPr="00FC3C4F" w14:paraId="6CDA867C" w14:textId="77777777" w:rsidTr="005B5206">
        <w:trPr>
          <w:trHeight w:hRule="exact" w:val="78"/>
          <w:jc w:val="center"/>
        </w:trPr>
        <w:tc>
          <w:tcPr>
            <w:tcW w:w="1016" w:type="dxa"/>
            <w:vMerge/>
            <w:vAlign w:val="center"/>
            <w:hideMark/>
          </w:tcPr>
          <w:p w14:paraId="4DEB8848" w14:textId="77777777" w:rsidR="004F6B5B" w:rsidRPr="006915D4" w:rsidRDefault="004F6B5B" w:rsidP="005B5206">
            <w:pPr>
              <w:rPr>
                <w:rFonts w:ascii="Times New Roman" w:hAnsi="Times New Roman" w:cs="Times New Roman"/>
                <w:b/>
                <w:bCs/>
                <w:sz w:val="16"/>
                <w:szCs w:val="18"/>
                <w:lang w:val="en-US"/>
              </w:rPr>
            </w:pPr>
          </w:p>
        </w:tc>
        <w:tc>
          <w:tcPr>
            <w:tcW w:w="991" w:type="dxa"/>
            <w:vMerge/>
            <w:vAlign w:val="center"/>
            <w:hideMark/>
          </w:tcPr>
          <w:p w14:paraId="5FD80A7F" w14:textId="77777777" w:rsidR="004F6B5B" w:rsidRPr="006915D4" w:rsidRDefault="004F6B5B" w:rsidP="005B5206">
            <w:pPr>
              <w:jc w:val="center"/>
              <w:rPr>
                <w:rFonts w:ascii="Times New Roman" w:hAnsi="Times New Roman" w:cs="Times New Roman"/>
                <w:b/>
                <w:bCs/>
                <w:sz w:val="16"/>
                <w:szCs w:val="18"/>
                <w:lang w:val="en-US"/>
              </w:rPr>
            </w:pPr>
          </w:p>
        </w:tc>
        <w:tc>
          <w:tcPr>
            <w:tcW w:w="777" w:type="dxa"/>
            <w:vMerge/>
            <w:vAlign w:val="center"/>
            <w:hideMark/>
          </w:tcPr>
          <w:p w14:paraId="7E1789E4" w14:textId="77777777" w:rsidR="004F6B5B" w:rsidRPr="006915D4" w:rsidRDefault="004F6B5B" w:rsidP="005B5206">
            <w:pPr>
              <w:jc w:val="center"/>
              <w:rPr>
                <w:rFonts w:ascii="Times New Roman" w:hAnsi="Times New Roman" w:cs="Times New Roman"/>
                <w:b/>
                <w:bCs/>
                <w:sz w:val="16"/>
                <w:szCs w:val="18"/>
                <w:lang w:val="en-US"/>
              </w:rPr>
            </w:pPr>
          </w:p>
        </w:tc>
        <w:tc>
          <w:tcPr>
            <w:tcW w:w="679" w:type="dxa"/>
            <w:vMerge/>
            <w:vAlign w:val="center"/>
          </w:tcPr>
          <w:p w14:paraId="6811F546" w14:textId="77777777" w:rsidR="004F6B5B" w:rsidRPr="006915D4" w:rsidRDefault="004F6B5B" w:rsidP="005B5206">
            <w:pPr>
              <w:jc w:val="center"/>
              <w:rPr>
                <w:rFonts w:ascii="Times New Roman" w:hAnsi="Times New Roman" w:cs="Times New Roman"/>
                <w:b/>
                <w:bCs/>
                <w:sz w:val="16"/>
                <w:szCs w:val="18"/>
                <w:lang w:val="en-US"/>
              </w:rPr>
            </w:pPr>
          </w:p>
        </w:tc>
        <w:tc>
          <w:tcPr>
            <w:tcW w:w="623" w:type="dxa"/>
            <w:vMerge w:val="restart"/>
            <w:tcBorders>
              <w:top w:val="single" w:sz="4" w:space="0" w:color="auto"/>
              <w:bottom w:val="single" w:sz="4" w:space="0" w:color="auto"/>
            </w:tcBorders>
            <w:vAlign w:val="center"/>
          </w:tcPr>
          <w:p w14:paraId="13FB6B9A"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MAE</w:t>
            </w:r>
          </w:p>
        </w:tc>
        <w:tc>
          <w:tcPr>
            <w:tcW w:w="719" w:type="dxa"/>
            <w:vMerge w:val="restart"/>
            <w:tcBorders>
              <w:top w:val="single" w:sz="4" w:space="0" w:color="auto"/>
            </w:tcBorders>
            <w:vAlign w:val="center"/>
          </w:tcPr>
          <w:p w14:paraId="2F5BBF60"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RMSE</w:t>
            </w:r>
          </w:p>
        </w:tc>
        <w:tc>
          <w:tcPr>
            <w:tcW w:w="697" w:type="dxa"/>
            <w:vMerge w:val="restart"/>
            <w:tcBorders>
              <w:top w:val="single" w:sz="4" w:space="0" w:color="auto"/>
              <w:bottom w:val="single" w:sz="4" w:space="0" w:color="auto"/>
            </w:tcBorders>
            <w:vAlign w:val="center"/>
          </w:tcPr>
          <w:p w14:paraId="6DC983D7"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MAPE</w:t>
            </w:r>
          </w:p>
        </w:tc>
        <w:tc>
          <w:tcPr>
            <w:tcW w:w="732" w:type="dxa"/>
            <w:vMerge/>
            <w:tcBorders>
              <w:right w:val="nil"/>
            </w:tcBorders>
          </w:tcPr>
          <w:p w14:paraId="66D3B142" w14:textId="77777777" w:rsidR="004F6B5B" w:rsidRPr="006915D4" w:rsidRDefault="004F6B5B" w:rsidP="005B5206">
            <w:pPr>
              <w:jc w:val="center"/>
              <w:rPr>
                <w:rFonts w:ascii="Times New Roman" w:hAnsi="Times New Roman" w:cs="Times New Roman"/>
                <w:b/>
                <w:bCs/>
                <w:sz w:val="16"/>
                <w:szCs w:val="18"/>
                <w:lang w:val="en-US"/>
              </w:rPr>
            </w:pPr>
          </w:p>
        </w:tc>
        <w:tc>
          <w:tcPr>
            <w:tcW w:w="2848" w:type="dxa"/>
            <w:gridSpan w:val="4"/>
            <w:vMerge/>
            <w:tcBorders>
              <w:left w:val="nil"/>
              <w:bottom w:val="single" w:sz="4" w:space="0" w:color="auto"/>
            </w:tcBorders>
            <w:vAlign w:val="center"/>
          </w:tcPr>
          <w:p w14:paraId="62442F61" w14:textId="77777777" w:rsidR="004F6B5B" w:rsidRPr="006915D4" w:rsidRDefault="004F6B5B" w:rsidP="005B5206">
            <w:pPr>
              <w:jc w:val="center"/>
              <w:rPr>
                <w:rFonts w:ascii="Times New Roman" w:hAnsi="Times New Roman" w:cs="Times New Roman"/>
                <w:b/>
                <w:bCs/>
                <w:sz w:val="16"/>
                <w:szCs w:val="18"/>
                <w:lang w:val="en-US"/>
              </w:rPr>
            </w:pPr>
          </w:p>
        </w:tc>
      </w:tr>
      <w:tr w:rsidR="004F6B5B" w:rsidRPr="00FC3C4F" w14:paraId="426E730A" w14:textId="77777777" w:rsidTr="005B5206">
        <w:trPr>
          <w:trHeight w:hRule="exact" w:val="187"/>
          <w:jc w:val="center"/>
        </w:trPr>
        <w:tc>
          <w:tcPr>
            <w:tcW w:w="1016" w:type="dxa"/>
            <w:vMerge/>
            <w:tcBorders>
              <w:bottom w:val="single" w:sz="4" w:space="0" w:color="auto"/>
            </w:tcBorders>
            <w:vAlign w:val="center"/>
          </w:tcPr>
          <w:p w14:paraId="1666329E" w14:textId="77777777" w:rsidR="004F6B5B" w:rsidRPr="006915D4" w:rsidRDefault="004F6B5B" w:rsidP="005B5206">
            <w:pPr>
              <w:rPr>
                <w:rFonts w:ascii="Times New Roman" w:hAnsi="Times New Roman" w:cs="Times New Roman"/>
                <w:b/>
                <w:bCs/>
                <w:sz w:val="16"/>
                <w:szCs w:val="18"/>
                <w:lang w:val="en-US"/>
              </w:rPr>
            </w:pPr>
          </w:p>
        </w:tc>
        <w:tc>
          <w:tcPr>
            <w:tcW w:w="991" w:type="dxa"/>
            <w:vMerge/>
            <w:tcBorders>
              <w:bottom w:val="single" w:sz="4" w:space="0" w:color="auto"/>
            </w:tcBorders>
            <w:vAlign w:val="center"/>
          </w:tcPr>
          <w:p w14:paraId="69B09CB4" w14:textId="77777777" w:rsidR="004F6B5B" w:rsidRPr="006915D4" w:rsidRDefault="004F6B5B" w:rsidP="005B5206">
            <w:pPr>
              <w:jc w:val="center"/>
              <w:rPr>
                <w:rFonts w:ascii="Times New Roman" w:hAnsi="Times New Roman" w:cs="Times New Roman"/>
                <w:b/>
                <w:bCs/>
                <w:sz w:val="16"/>
                <w:szCs w:val="18"/>
                <w:lang w:val="en-US"/>
              </w:rPr>
            </w:pPr>
          </w:p>
        </w:tc>
        <w:tc>
          <w:tcPr>
            <w:tcW w:w="777" w:type="dxa"/>
            <w:vMerge/>
            <w:tcBorders>
              <w:bottom w:val="single" w:sz="4" w:space="0" w:color="auto"/>
            </w:tcBorders>
            <w:vAlign w:val="center"/>
          </w:tcPr>
          <w:p w14:paraId="3778A645" w14:textId="77777777" w:rsidR="004F6B5B" w:rsidRPr="006915D4" w:rsidRDefault="004F6B5B" w:rsidP="005B5206">
            <w:pPr>
              <w:jc w:val="center"/>
              <w:rPr>
                <w:rFonts w:ascii="Times New Roman" w:hAnsi="Times New Roman" w:cs="Times New Roman"/>
                <w:b/>
                <w:bCs/>
                <w:sz w:val="16"/>
                <w:szCs w:val="18"/>
                <w:lang w:val="en-US"/>
              </w:rPr>
            </w:pPr>
          </w:p>
        </w:tc>
        <w:tc>
          <w:tcPr>
            <w:tcW w:w="679" w:type="dxa"/>
            <w:vMerge/>
            <w:tcBorders>
              <w:bottom w:val="single" w:sz="4" w:space="0" w:color="auto"/>
            </w:tcBorders>
            <w:vAlign w:val="center"/>
          </w:tcPr>
          <w:p w14:paraId="2A8F68BA" w14:textId="77777777" w:rsidR="004F6B5B" w:rsidRPr="006915D4" w:rsidRDefault="004F6B5B" w:rsidP="005B5206">
            <w:pPr>
              <w:jc w:val="center"/>
              <w:rPr>
                <w:rFonts w:ascii="Times New Roman" w:hAnsi="Times New Roman" w:cs="Times New Roman"/>
                <w:b/>
                <w:bCs/>
                <w:sz w:val="16"/>
                <w:szCs w:val="18"/>
                <w:lang w:val="en-US"/>
              </w:rPr>
            </w:pPr>
          </w:p>
        </w:tc>
        <w:tc>
          <w:tcPr>
            <w:tcW w:w="623" w:type="dxa"/>
            <w:vMerge/>
            <w:tcBorders>
              <w:bottom w:val="single" w:sz="4" w:space="0" w:color="auto"/>
            </w:tcBorders>
          </w:tcPr>
          <w:p w14:paraId="5AB1823B" w14:textId="77777777" w:rsidR="004F6B5B" w:rsidRPr="006915D4" w:rsidRDefault="004F6B5B" w:rsidP="005B5206">
            <w:pPr>
              <w:jc w:val="center"/>
              <w:rPr>
                <w:rFonts w:ascii="Times New Roman" w:hAnsi="Times New Roman" w:cs="Times New Roman"/>
                <w:b/>
                <w:bCs/>
                <w:sz w:val="16"/>
                <w:szCs w:val="18"/>
                <w:lang w:val="en-US"/>
              </w:rPr>
            </w:pPr>
          </w:p>
        </w:tc>
        <w:tc>
          <w:tcPr>
            <w:tcW w:w="719" w:type="dxa"/>
            <w:vMerge/>
            <w:tcBorders>
              <w:bottom w:val="single" w:sz="4" w:space="0" w:color="auto"/>
            </w:tcBorders>
            <w:vAlign w:val="center"/>
          </w:tcPr>
          <w:p w14:paraId="66DE0964" w14:textId="77777777" w:rsidR="004F6B5B" w:rsidRPr="006915D4" w:rsidRDefault="004F6B5B" w:rsidP="005B5206">
            <w:pPr>
              <w:jc w:val="center"/>
              <w:rPr>
                <w:rFonts w:ascii="Times New Roman" w:hAnsi="Times New Roman" w:cs="Times New Roman"/>
                <w:b/>
                <w:bCs/>
                <w:sz w:val="16"/>
                <w:szCs w:val="18"/>
                <w:lang w:val="en-US"/>
              </w:rPr>
            </w:pPr>
          </w:p>
        </w:tc>
        <w:tc>
          <w:tcPr>
            <w:tcW w:w="697" w:type="dxa"/>
            <w:vMerge/>
            <w:tcBorders>
              <w:top w:val="single" w:sz="4" w:space="0" w:color="auto"/>
              <w:bottom w:val="single" w:sz="4" w:space="0" w:color="auto"/>
            </w:tcBorders>
          </w:tcPr>
          <w:p w14:paraId="6F1B3A1C" w14:textId="77777777" w:rsidR="004F6B5B" w:rsidRPr="006915D4" w:rsidRDefault="004F6B5B" w:rsidP="005B5206">
            <w:pPr>
              <w:jc w:val="center"/>
              <w:rPr>
                <w:rFonts w:ascii="Times New Roman" w:hAnsi="Times New Roman" w:cs="Times New Roman"/>
                <w:b/>
                <w:bCs/>
                <w:sz w:val="16"/>
                <w:szCs w:val="18"/>
                <w:lang w:val="en-US"/>
              </w:rPr>
            </w:pPr>
          </w:p>
        </w:tc>
        <w:tc>
          <w:tcPr>
            <w:tcW w:w="732" w:type="dxa"/>
            <w:vMerge/>
            <w:tcBorders>
              <w:bottom w:val="single" w:sz="4" w:space="0" w:color="auto"/>
              <w:right w:val="nil"/>
            </w:tcBorders>
          </w:tcPr>
          <w:p w14:paraId="02913CE3" w14:textId="77777777" w:rsidR="004F6B5B" w:rsidRPr="006915D4" w:rsidRDefault="004F6B5B" w:rsidP="005B5206">
            <w:pPr>
              <w:jc w:val="center"/>
              <w:rPr>
                <w:rFonts w:ascii="Times New Roman" w:hAnsi="Times New Roman" w:cs="Times New Roman"/>
                <w:b/>
                <w:bCs/>
                <w:sz w:val="16"/>
                <w:szCs w:val="18"/>
                <w:lang w:val="en-US"/>
              </w:rPr>
            </w:pPr>
          </w:p>
        </w:tc>
        <w:tc>
          <w:tcPr>
            <w:tcW w:w="833" w:type="dxa"/>
            <w:tcBorders>
              <w:top w:val="single" w:sz="4" w:space="0" w:color="auto"/>
              <w:left w:val="nil"/>
              <w:bottom w:val="single" w:sz="4" w:space="0" w:color="auto"/>
            </w:tcBorders>
            <w:vAlign w:val="center"/>
          </w:tcPr>
          <w:p w14:paraId="18D9758F"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Training</w:t>
            </w:r>
          </w:p>
        </w:tc>
        <w:tc>
          <w:tcPr>
            <w:tcW w:w="951" w:type="dxa"/>
            <w:tcBorders>
              <w:top w:val="single" w:sz="4" w:space="0" w:color="auto"/>
              <w:bottom w:val="single" w:sz="4" w:space="0" w:color="auto"/>
            </w:tcBorders>
            <w:vAlign w:val="center"/>
          </w:tcPr>
          <w:p w14:paraId="697F9F0E"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Validation</w:t>
            </w:r>
          </w:p>
        </w:tc>
        <w:tc>
          <w:tcPr>
            <w:tcW w:w="533" w:type="dxa"/>
            <w:tcBorders>
              <w:top w:val="single" w:sz="4" w:space="0" w:color="auto"/>
              <w:bottom w:val="single" w:sz="4" w:space="0" w:color="auto"/>
            </w:tcBorders>
            <w:vAlign w:val="center"/>
          </w:tcPr>
          <w:p w14:paraId="6005BE17"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Test</w:t>
            </w:r>
          </w:p>
        </w:tc>
        <w:tc>
          <w:tcPr>
            <w:tcW w:w="531" w:type="dxa"/>
            <w:tcBorders>
              <w:top w:val="single" w:sz="4" w:space="0" w:color="auto"/>
              <w:left w:val="nil"/>
              <w:bottom w:val="single" w:sz="4" w:space="0" w:color="auto"/>
            </w:tcBorders>
            <w:vAlign w:val="center"/>
          </w:tcPr>
          <w:p w14:paraId="575A68AC" w14:textId="77777777" w:rsidR="004F6B5B" w:rsidRPr="006915D4" w:rsidRDefault="004F6B5B" w:rsidP="005B5206">
            <w:pPr>
              <w:jc w:val="center"/>
              <w:rPr>
                <w:rFonts w:ascii="Times New Roman" w:hAnsi="Times New Roman" w:cs="Times New Roman"/>
                <w:b/>
                <w:bCs/>
                <w:sz w:val="16"/>
                <w:szCs w:val="18"/>
                <w:lang w:val="en-US"/>
              </w:rPr>
            </w:pPr>
            <w:r w:rsidRPr="006915D4">
              <w:rPr>
                <w:rFonts w:ascii="Times New Roman" w:hAnsi="Times New Roman" w:cs="Times New Roman"/>
                <w:b/>
                <w:bCs/>
                <w:sz w:val="16"/>
                <w:szCs w:val="18"/>
                <w:lang w:val="en-US"/>
              </w:rPr>
              <w:t>All</w:t>
            </w:r>
          </w:p>
        </w:tc>
      </w:tr>
      <w:tr w:rsidR="004F6B5B" w:rsidRPr="00FC3C4F" w14:paraId="7DC09628" w14:textId="77777777" w:rsidTr="005B5206">
        <w:trPr>
          <w:trHeight w:hRule="exact" w:val="198"/>
          <w:jc w:val="center"/>
        </w:trPr>
        <w:tc>
          <w:tcPr>
            <w:tcW w:w="1016" w:type="dxa"/>
            <w:tcBorders>
              <w:top w:val="single" w:sz="4" w:space="0" w:color="auto"/>
            </w:tcBorders>
            <w:noWrap/>
            <w:vAlign w:val="center"/>
            <w:hideMark/>
          </w:tcPr>
          <w:p w14:paraId="22401755"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LM</w:t>
            </w:r>
          </w:p>
        </w:tc>
        <w:tc>
          <w:tcPr>
            <w:tcW w:w="991" w:type="dxa"/>
            <w:tcBorders>
              <w:top w:val="single" w:sz="4" w:space="0" w:color="auto"/>
            </w:tcBorders>
            <w:noWrap/>
            <w:vAlign w:val="center"/>
            <w:hideMark/>
          </w:tcPr>
          <w:p w14:paraId="0FCBE369"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10</w:t>
            </w:r>
          </w:p>
        </w:tc>
        <w:tc>
          <w:tcPr>
            <w:tcW w:w="777" w:type="dxa"/>
            <w:vMerge w:val="restart"/>
            <w:tcBorders>
              <w:top w:val="single" w:sz="4" w:space="0" w:color="auto"/>
            </w:tcBorders>
            <w:noWrap/>
            <w:vAlign w:val="center"/>
            <w:hideMark/>
          </w:tcPr>
          <w:p w14:paraId="1BDFEA38"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On day</w:t>
            </w:r>
          </w:p>
        </w:tc>
        <w:tc>
          <w:tcPr>
            <w:tcW w:w="679" w:type="dxa"/>
            <w:vMerge w:val="restart"/>
            <w:tcBorders>
              <w:top w:val="single" w:sz="4" w:space="0" w:color="auto"/>
            </w:tcBorders>
            <w:vAlign w:val="center"/>
          </w:tcPr>
          <w:p w14:paraId="78292D39"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170</w:t>
            </w:r>
          </w:p>
        </w:tc>
        <w:tc>
          <w:tcPr>
            <w:tcW w:w="623" w:type="dxa"/>
            <w:tcBorders>
              <w:top w:val="single" w:sz="4" w:space="0" w:color="auto"/>
            </w:tcBorders>
          </w:tcPr>
          <w:p w14:paraId="5EB8DD77"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3</w:t>
            </w:r>
            <w:r>
              <w:rPr>
                <w:rFonts w:ascii="Times New Roman" w:hAnsi="Times New Roman" w:cs="Times New Roman"/>
                <w:sz w:val="18"/>
                <w:szCs w:val="18"/>
                <w:lang w:val="en-US"/>
              </w:rPr>
              <w:t>.</w:t>
            </w:r>
            <w:r w:rsidRPr="00B678EB">
              <w:rPr>
                <w:rFonts w:ascii="Times New Roman" w:hAnsi="Times New Roman" w:cs="Times New Roman"/>
                <w:sz w:val="18"/>
                <w:szCs w:val="18"/>
                <w:lang w:val="en-US"/>
              </w:rPr>
              <w:t>862</w:t>
            </w:r>
          </w:p>
        </w:tc>
        <w:tc>
          <w:tcPr>
            <w:tcW w:w="719" w:type="dxa"/>
            <w:tcBorders>
              <w:top w:val="single" w:sz="4" w:space="0" w:color="auto"/>
            </w:tcBorders>
          </w:tcPr>
          <w:p w14:paraId="7514FE83"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7</w:t>
            </w:r>
            <w:r>
              <w:rPr>
                <w:rFonts w:ascii="Times New Roman" w:hAnsi="Times New Roman" w:cs="Times New Roman"/>
                <w:sz w:val="18"/>
                <w:szCs w:val="18"/>
                <w:lang w:val="en-US"/>
              </w:rPr>
              <w:t>.</w:t>
            </w:r>
            <w:r w:rsidRPr="00B678EB">
              <w:rPr>
                <w:rFonts w:ascii="Times New Roman" w:hAnsi="Times New Roman" w:cs="Times New Roman"/>
                <w:sz w:val="18"/>
                <w:szCs w:val="18"/>
                <w:lang w:val="en-US"/>
              </w:rPr>
              <w:t>622</w:t>
            </w:r>
          </w:p>
        </w:tc>
        <w:tc>
          <w:tcPr>
            <w:tcW w:w="697" w:type="dxa"/>
            <w:tcBorders>
              <w:top w:val="single" w:sz="4" w:space="0" w:color="auto"/>
            </w:tcBorders>
          </w:tcPr>
          <w:p w14:paraId="4174D117"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032</w:t>
            </w:r>
          </w:p>
        </w:tc>
        <w:tc>
          <w:tcPr>
            <w:tcW w:w="732" w:type="dxa"/>
            <w:tcBorders>
              <w:top w:val="single" w:sz="4" w:space="0" w:color="auto"/>
            </w:tcBorders>
          </w:tcPr>
          <w:p w14:paraId="39862F9B"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448</w:t>
            </w:r>
          </w:p>
        </w:tc>
        <w:tc>
          <w:tcPr>
            <w:tcW w:w="833" w:type="dxa"/>
            <w:tcBorders>
              <w:top w:val="single" w:sz="4" w:space="0" w:color="auto"/>
            </w:tcBorders>
          </w:tcPr>
          <w:p w14:paraId="6BDD1563"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1</w:t>
            </w:r>
          </w:p>
        </w:tc>
        <w:tc>
          <w:tcPr>
            <w:tcW w:w="951" w:type="dxa"/>
            <w:tcBorders>
              <w:top w:val="single" w:sz="4" w:space="0" w:color="auto"/>
            </w:tcBorders>
          </w:tcPr>
          <w:p w14:paraId="1B8A6D21"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w:t>
            </w:r>
            <w:r>
              <w:rPr>
                <w:rFonts w:ascii="Times New Roman" w:hAnsi="Times New Roman" w:cs="Times New Roman"/>
                <w:bCs/>
                <w:sz w:val="18"/>
                <w:szCs w:val="18"/>
                <w:lang w:val="en-US"/>
              </w:rPr>
              <w:t>9</w:t>
            </w:r>
            <w:r w:rsidRPr="00AA12DD">
              <w:rPr>
                <w:rFonts w:ascii="Times New Roman" w:hAnsi="Times New Roman" w:cs="Times New Roman"/>
                <w:bCs/>
                <w:sz w:val="18"/>
                <w:szCs w:val="18"/>
                <w:lang w:val="en-US"/>
              </w:rPr>
              <w:t>7</w:t>
            </w:r>
          </w:p>
        </w:tc>
        <w:tc>
          <w:tcPr>
            <w:tcW w:w="533" w:type="dxa"/>
            <w:tcBorders>
              <w:top w:val="single" w:sz="4" w:space="0" w:color="auto"/>
            </w:tcBorders>
          </w:tcPr>
          <w:p w14:paraId="28894FB3"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.983</w:t>
            </w:r>
          </w:p>
        </w:tc>
        <w:tc>
          <w:tcPr>
            <w:tcW w:w="531" w:type="dxa"/>
            <w:tcBorders>
              <w:top w:val="single" w:sz="4" w:space="0" w:color="auto"/>
            </w:tcBorders>
          </w:tcPr>
          <w:p w14:paraId="36C34F29"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7</w:t>
            </w:r>
          </w:p>
        </w:tc>
      </w:tr>
      <w:tr w:rsidR="004F6B5B" w:rsidRPr="00FC3C4F" w14:paraId="2E158C93" w14:textId="77777777" w:rsidTr="005B5206">
        <w:trPr>
          <w:trHeight w:hRule="exact" w:val="198"/>
          <w:jc w:val="center"/>
        </w:trPr>
        <w:tc>
          <w:tcPr>
            <w:tcW w:w="1016" w:type="dxa"/>
            <w:noWrap/>
            <w:vAlign w:val="center"/>
            <w:hideMark/>
          </w:tcPr>
          <w:p w14:paraId="604D7A8F"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LM</w:t>
            </w:r>
          </w:p>
        </w:tc>
        <w:tc>
          <w:tcPr>
            <w:tcW w:w="991" w:type="dxa"/>
            <w:noWrap/>
            <w:vAlign w:val="center"/>
            <w:hideMark/>
          </w:tcPr>
          <w:p w14:paraId="1763ADDF"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noWrap/>
            <w:vAlign w:val="center"/>
            <w:hideMark/>
          </w:tcPr>
          <w:p w14:paraId="66120965"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5CFF492C"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48A702E3"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3</w:t>
            </w:r>
            <w:r>
              <w:rPr>
                <w:rFonts w:ascii="Times New Roman" w:hAnsi="Times New Roman" w:cs="Times New Roman"/>
                <w:sz w:val="18"/>
                <w:szCs w:val="18"/>
                <w:lang w:val="en-US"/>
              </w:rPr>
              <w:t>.</w:t>
            </w:r>
            <w:r w:rsidRPr="00B678EB">
              <w:rPr>
                <w:rFonts w:ascii="Times New Roman" w:hAnsi="Times New Roman" w:cs="Times New Roman"/>
                <w:sz w:val="18"/>
                <w:szCs w:val="18"/>
                <w:lang w:val="en-US"/>
              </w:rPr>
              <w:t>775</w:t>
            </w:r>
          </w:p>
        </w:tc>
        <w:tc>
          <w:tcPr>
            <w:tcW w:w="719" w:type="dxa"/>
          </w:tcPr>
          <w:p w14:paraId="4A269981"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7</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070</w:t>
            </w:r>
          </w:p>
        </w:tc>
        <w:tc>
          <w:tcPr>
            <w:tcW w:w="697" w:type="dxa"/>
          </w:tcPr>
          <w:p w14:paraId="45DBB7F0"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033</w:t>
            </w:r>
          </w:p>
        </w:tc>
        <w:tc>
          <w:tcPr>
            <w:tcW w:w="732" w:type="dxa"/>
          </w:tcPr>
          <w:p w14:paraId="192C565F"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433</w:t>
            </w:r>
          </w:p>
        </w:tc>
        <w:tc>
          <w:tcPr>
            <w:tcW w:w="833" w:type="dxa"/>
          </w:tcPr>
          <w:p w14:paraId="54FA285E"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9</w:t>
            </w:r>
          </w:p>
        </w:tc>
        <w:tc>
          <w:tcPr>
            <w:tcW w:w="951" w:type="dxa"/>
          </w:tcPr>
          <w:p w14:paraId="1BEB7E49"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.996</w:t>
            </w:r>
          </w:p>
        </w:tc>
        <w:tc>
          <w:tcPr>
            <w:tcW w:w="533" w:type="dxa"/>
          </w:tcPr>
          <w:p w14:paraId="34586BB8"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.981</w:t>
            </w:r>
          </w:p>
        </w:tc>
        <w:tc>
          <w:tcPr>
            <w:tcW w:w="531" w:type="dxa"/>
          </w:tcPr>
          <w:p w14:paraId="3F294A56"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.997</w:t>
            </w:r>
          </w:p>
        </w:tc>
      </w:tr>
      <w:tr w:rsidR="004F6B5B" w:rsidRPr="00FC3C4F" w14:paraId="13BE0EE9" w14:textId="77777777" w:rsidTr="005B5206">
        <w:trPr>
          <w:trHeight w:hRule="exact" w:val="198"/>
          <w:jc w:val="center"/>
        </w:trPr>
        <w:tc>
          <w:tcPr>
            <w:tcW w:w="1016" w:type="dxa"/>
            <w:noWrap/>
            <w:vAlign w:val="center"/>
            <w:hideMark/>
          </w:tcPr>
          <w:p w14:paraId="0BBEBA3F"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BR</w:t>
            </w:r>
          </w:p>
        </w:tc>
        <w:tc>
          <w:tcPr>
            <w:tcW w:w="991" w:type="dxa"/>
            <w:noWrap/>
            <w:vAlign w:val="center"/>
            <w:hideMark/>
          </w:tcPr>
          <w:p w14:paraId="2EFBCA5F"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10</w:t>
            </w:r>
          </w:p>
        </w:tc>
        <w:tc>
          <w:tcPr>
            <w:tcW w:w="777" w:type="dxa"/>
            <w:vMerge/>
            <w:noWrap/>
            <w:vAlign w:val="center"/>
            <w:hideMark/>
          </w:tcPr>
          <w:p w14:paraId="0C8F5CEE"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72ECD5B3"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02CF198F"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938</w:t>
            </w:r>
          </w:p>
        </w:tc>
        <w:tc>
          <w:tcPr>
            <w:tcW w:w="719" w:type="dxa"/>
          </w:tcPr>
          <w:p w14:paraId="5E143B38"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3</w:t>
            </w:r>
            <w:r>
              <w:rPr>
                <w:rFonts w:ascii="Times New Roman" w:hAnsi="Times New Roman" w:cs="Times New Roman"/>
                <w:sz w:val="18"/>
                <w:szCs w:val="18"/>
                <w:lang w:val="en-US"/>
              </w:rPr>
              <w:t>.</w:t>
            </w:r>
            <w:r w:rsidRPr="00B678EB">
              <w:rPr>
                <w:rFonts w:ascii="Times New Roman" w:hAnsi="Times New Roman" w:cs="Times New Roman"/>
                <w:sz w:val="18"/>
                <w:szCs w:val="18"/>
                <w:lang w:val="en-US"/>
              </w:rPr>
              <w:t>150</w:t>
            </w:r>
          </w:p>
        </w:tc>
        <w:tc>
          <w:tcPr>
            <w:tcW w:w="697" w:type="dxa"/>
          </w:tcPr>
          <w:p w14:paraId="4930BCFF"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007</w:t>
            </w:r>
          </w:p>
        </w:tc>
        <w:tc>
          <w:tcPr>
            <w:tcW w:w="732" w:type="dxa"/>
          </w:tcPr>
          <w:p w14:paraId="6DCF5175"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119</w:t>
            </w:r>
          </w:p>
        </w:tc>
        <w:tc>
          <w:tcPr>
            <w:tcW w:w="833" w:type="dxa"/>
          </w:tcPr>
          <w:p w14:paraId="4574F901"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1</w:t>
            </w:r>
          </w:p>
        </w:tc>
        <w:tc>
          <w:tcPr>
            <w:tcW w:w="951" w:type="dxa"/>
          </w:tcPr>
          <w:p w14:paraId="33816CD0"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w:t>
            </w:r>
          </w:p>
        </w:tc>
        <w:tc>
          <w:tcPr>
            <w:tcW w:w="533" w:type="dxa"/>
          </w:tcPr>
          <w:p w14:paraId="07382C0D"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.995</w:t>
            </w:r>
          </w:p>
        </w:tc>
        <w:tc>
          <w:tcPr>
            <w:tcW w:w="531" w:type="dxa"/>
          </w:tcPr>
          <w:p w14:paraId="10FEA2F3"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.999</w:t>
            </w:r>
          </w:p>
        </w:tc>
      </w:tr>
      <w:tr w:rsidR="004F6B5B" w:rsidRPr="00FC3C4F" w14:paraId="208F7F43" w14:textId="77777777" w:rsidTr="005B5206">
        <w:trPr>
          <w:trHeight w:hRule="exact" w:val="198"/>
          <w:jc w:val="center"/>
        </w:trPr>
        <w:tc>
          <w:tcPr>
            <w:tcW w:w="1016" w:type="dxa"/>
            <w:noWrap/>
            <w:vAlign w:val="center"/>
            <w:hideMark/>
          </w:tcPr>
          <w:p w14:paraId="7D4EB0D2"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BR</w:t>
            </w:r>
          </w:p>
        </w:tc>
        <w:tc>
          <w:tcPr>
            <w:tcW w:w="991" w:type="dxa"/>
            <w:noWrap/>
            <w:vAlign w:val="center"/>
            <w:hideMark/>
          </w:tcPr>
          <w:p w14:paraId="4EE260A0"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noWrap/>
            <w:vAlign w:val="center"/>
            <w:hideMark/>
          </w:tcPr>
          <w:p w14:paraId="5DA1A92C"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1DE3EF07"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4C55A48D"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2</w:t>
            </w:r>
            <w:r>
              <w:rPr>
                <w:rFonts w:ascii="Times New Roman" w:hAnsi="Times New Roman" w:cs="Times New Roman"/>
                <w:sz w:val="18"/>
                <w:szCs w:val="18"/>
                <w:lang w:val="en-US"/>
              </w:rPr>
              <w:t>.</w:t>
            </w:r>
            <w:r w:rsidRPr="00B678EB">
              <w:rPr>
                <w:rFonts w:ascii="Times New Roman" w:hAnsi="Times New Roman" w:cs="Times New Roman"/>
                <w:sz w:val="18"/>
                <w:szCs w:val="18"/>
                <w:lang w:val="en-US"/>
              </w:rPr>
              <w:t>638</w:t>
            </w:r>
          </w:p>
        </w:tc>
        <w:tc>
          <w:tcPr>
            <w:tcW w:w="719" w:type="dxa"/>
          </w:tcPr>
          <w:p w14:paraId="0C969A3B"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5</w:t>
            </w:r>
            <w:r>
              <w:rPr>
                <w:rFonts w:ascii="Times New Roman" w:hAnsi="Times New Roman" w:cs="Times New Roman"/>
                <w:sz w:val="18"/>
                <w:szCs w:val="18"/>
                <w:lang w:val="en-US"/>
              </w:rPr>
              <w:t>.</w:t>
            </w:r>
            <w:r w:rsidRPr="00B678EB">
              <w:rPr>
                <w:rFonts w:ascii="Times New Roman" w:hAnsi="Times New Roman" w:cs="Times New Roman"/>
                <w:sz w:val="18"/>
                <w:szCs w:val="18"/>
                <w:lang w:val="en-US"/>
              </w:rPr>
              <w:t>259</w:t>
            </w:r>
          </w:p>
        </w:tc>
        <w:tc>
          <w:tcPr>
            <w:tcW w:w="697" w:type="dxa"/>
          </w:tcPr>
          <w:p w14:paraId="08A77738"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023</w:t>
            </w:r>
          </w:p>
        </w:tc>
        <w:tc>
          <w:tcPr>
            <w:tcW w:w="732" w:type="dxa"/>
          </w:tcPr>
          <w:p w14:paraId="1B955226"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304</w:t>
            </w:r>
          </w:p>
        </w:tc>
        <w:tc>
          <w:tcPr>
            <w:tcW w:w="833" w:type="dxa"/>
          </w:tcPr>
          <w:p w14:paraId="4A7D3520"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1</w:t>
            </w:r>
          </w:p>
        </w:tc>
        <w:tc>
          <w:tcPr>
            <w:tcW w:w="951" w:type="dxa"/>
          </w:tcPr>
          <w:p w14:paraId="406BE4BE"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w:t>
            </w:r>
          </w:p>
        </w:tc>
        <w:tc>
          <w:tcPr>
            <w:tcW w:w="533" w:type="dxa"/>
          </w:tcPr>
          <w:p w14:paraId="063317E1"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w:t>
            </w:r>
            <w:r>
              <w:rPr>
                <w:rFonts w:ascii="Times New Roman" w:hAnsi="Times New Roman" w:cs="Times New Roman"/>
                <w:bCs/>
                <w:sz w:val="18"/>
                <w:szCs w:val="18"/>
                <w:lang w:val="en-US"/>
              </w:rPr>
              <w:t>79</w:t>
            </w:r>
          </w:p>
        </w:tc>
        <w:tc>
          <w:tcPr>
            <w:tcW w:w="531" w:type="dxa"/>
          </w:tcPr>
          <w:p w14:paraId="7127D7D2"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9</w:t>
            </w:r>
          </w:p>
        </w:tc>
      </w:tr>
      <w:tr w:rsidR="004F6B5B" w:rsidRPr="00FC3C4F" w14:paraId="168FEB2D" w14:textId="77777777" w:rsidTr="005B5206">
        <w:trPr>
          <w:trHeight w:hRule="exact" w:val="198"/>
          <w:jc w:val="center"/>
        </w:trPr>
        <w:tc>
          <w:tcPr>
            <w:tcW w:w="1016" w:type="dxa"/>
            <w:noWrap/>
            <w:vAlign w:val="center"/>
            <w:hideMark/>
          </w:tcPr>
          <w:p w14:paraId="3C11FD70"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SCG</w:t>
            </w:r>
          </w:p>
        </w:tc>
        <w:tc>
          <w:tcPr>
            <w:tcW w:w="991" w:type="dxa"/>
            <w:noWrap/>
            <w:vAlign w:val="center"/>
            <w:hideMark/>
          </w:tcPr>
          <w:p w14:paraId="19349233"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10</w:t>
            </w:r>
          </w:p>
        </w:tc>
        <w:tc>
          <w:tcPr>
            <w:tcW w:w="777" w:type="dxa"/>
            <w:vMerge/>
            <w:noWrap/>
            <w:vAlign w:val="center"/>
            <w:hideMark/>
          </w:tcPr>
          <w:p w14:paraId="10D96035"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7E4C9523"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5B024F48"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7</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062</w:t>
            </w:r>
          </w:p>
        </w:tc>
        <w:tc>
          <w:tcPr>
            <w:tcW w:w="719" w:type="dxa"/>
          </w:tcPr>
          <w:p w14:paraId="02A868D5"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264</w:t>
            </w:r>
          </w:p>
        </w:tc>
        <w:tc>
          <w:tcPr>
            <w:tcW w:w="697" w:type="dxa"/>
          </w:tcPr>
          <w:p w14:paraId="11CA6788"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053</w:t>
            </w:r>
          </w:p>
        </w:tc>
        <w:tc>
          <w:tcPr>
            <w:tcW w:w="732" w:type="dxa"/>
          </w:tcPr>
          <w:p w14:paraId="1CF29012"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719</w:t>
            </w:r>
          </w:p>
        </w:tc>
        <w:tc>
          <w:tcPr>
            <w:tcW w:w="833" w:type="dxa"/>
          </w:tcPr>
          <w:p w14:paraId="208DCDD8"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.994</w:t>
            </w:r>
          </w:p>
        </w:tc>
        <w:tc>
          <w:tcPr>
            <w:tcW w:w="951" w:type="dxa"/>
          </w:tcPr>
          <w:p w14:paraId="7B1E9FFF"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.999</w:t>
            </w:r>
          </w:p>
        </w:tc>
        <w:tc>
          <w:tcPr>
            <w:tcW w:w="533" w:type="dxa"/>
          </w:tcPr>
          <w:p w14:paraId="60ECF33E"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w:t>
            </w:r>
            <w:r w:rsidRPr="00AA12DD">
              <w:rPr>
                <w:rFonts w:ascii="Times New Roman" w:hAnsi="Times New Roman" w:cs="Times New Roman"/>
                <w:bCs/>
                <w:sz w:val="18"/>
                <w:szCs w:val="18"/>
                <w:lang w:val="en-US"/>
              </w:rPr>
              <w:t>9</w:t>
            </w:r>
          </w:p>
        </w:tc>
        <w:tc>
          <w:tcPr>
            <w:tcW w:w="531" w:type="dxa"/>
          </w:tcPr>
          <w:p w14:paraId="7D3C8A3B"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.994</w:t>
            </w:r>
          </w:p>
        </w:tc>
      </w:tr>
      <w:tr w:rsidR="004F6B5B" w:rsidRPr="00FC3C4F" w14:paraId="5DC637A0" w14:textId="77777777" w:rsidTr="005B5206">
        <w:trPr>
          <w:trHeight w:hRule="exact" w:val="198"/>
          <w:jc w:val="center"/>
        </w:trPr>
        <w:tc>
          <w:tcPr>
            <w:tcW w:w="1016" w:type="dxa"/>
            <w:tcBorders>
              <w:bottom w:val="single" w:sz="4" w:space="0" w:color="auto"/>
            </w:tcBorders>
            <w:noWrap/>
            <w:vAlign w:val="center"/>
            <w:hideMark/>
          </w:tcPr>
          <w:p w14:paraId="2A3DED00"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SCG</w:t>
            </w:r>
          </w:p>
        </w:tc>
        <w:tc>
          <w:tcPr>
            <w:tcW w:w="991" w:type="dxa"/>
            <w:tcBorders>
              <w:bottom w:val="single" w:sz="4" w:space="0" w:color="auto"/>
            </w:tcBorders>
            <w:noWrap/>
            <w:vAlign w:val="center"/>
            <w:hideMark/>
          </w:tcPr>
          <w:p w14:paraId="24B9CFB3"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tcBorders>
              <w:bottom w:val="single" w:sz="4" w:space="0" w:color="auto"/>
            </w:tcBorders>
            <w:noWrap/>
            <w:vAlign w:val="center"/>
            <w:hideMark/>
          </w:tcPr>
          <w:p w14:paraId="0761D06F" w14:textId="77777777" w:rsidR="004F6B5B" w:rsidRPr="00AA12DD" w:rsidRDefault="004F6B5B" w:rsidP="005B5206">
            <w:pPr>
              <w:jc w:val="center"/>
              <w:rPr>
                <w:rFonts w:ascii="Times New Roman" w:hAnsi="Times New Roman" w:cs="Times New Roman"/>
                <w:sz w:val="18"/>
                <w:szCs w:val="18"/>
                <w:lang w:val="en-US"/>
              </w:rPr>
            </w:pPr>
          </w:p>
        </w:tc>
        <w:tc>
          <w:tcPr>
            <w:tcW w:w="679" w:type="dxa"/>
            <w:vMerge/>
            <w:tcBorders>
              <w:bottom w:val="single" w:sz="4" w:space="0" w:color="auto"/>
            </w:tcBorders>
            <w:vAlign w:val="center"/>
          </w:tcPr>
          <w:p w14:paraId="4E85F3F6" w14:textId="77777777" w:rsidR="004F6B5B" w:rsidRPr="00AA12DD" w:rsidRDefault="004F6B5B" w:rsidP="005B5206">
            <w:pPr>
              <w:jc w:val="center"/>
              <w:rPr>
                <w:rFonts w:ascii="Times New Roman" w:hAnsi="Times New Roman" w:cs="Times New Roman"/>
                <w:bCs/>
                <w:sz w:val="18"/>
                <w:szCs w:val="18"/>
                <w:lang w:val="en-US"/>
              </w:rPr>
            </w:pPr>
          </w:p>
        </w:tc>
        <w:tc>
          <w:tcPr>
            <w:tcW w:w="623" w:type="dxa"/>
            <w:tcBorders>
              <w:bottom w:val="single" w:sz="4" w:space="0" w:color="auto"/>
            </w:tcBorders>
          </w:tcPr>
          <w:p w14:paraId="03ED02B5"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7</w:t>
            </w:r>
            <w:r>
              <w:rPr>
                <w:rFonts w:ascii="Times New Roman" w:hAnsi="Times New Roman" w:cs="Times New Roman"/>
                <w:sz w:val="18"/>
                <w:szCs w:val="18"/>
                <w:lang w:val="en-US"/>
              </w:rPr>
              <w:t>.</w:t>
            </w:r>
            <w:r w:rsidRPr="00B678EB">
              <w:rPr>
                <w:rFonts w:ascii="Times New Roman" w:hAnsi="Times New Roman" w:cs="Times New Roman"/>
                <w:sz w:val="18"/>
                <w:szCs w:val="18"/>
                <w:lang w:val="en-US"/>
              </w:rPr>
              <w:t>989</w:t>
            </w:r>
          </w:p>
        </w:tc>
        <w:tc>
          <w:tcPr>
            <w:tcW w:w="719" w:type="dxa"/>
            <w:tcBorders>
              <w:bottom w:val="single" w:sz="4" w:space="0" w:color="auto"/>
            </w:tcBorders>
          </w:tcPr>
          <w:p w14:paraId="368D812B"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11</w:t>
            </w:r>
            <w:r>
              <w:rPr>
                <w:rFonts w:ascii="Times New Roman" w:hAnsi="Times New Roman" w:cs="Times New Roman"/>
                <w:sz w:val="18"/>
                <w:szCs w:val="18"/>
                <w:lang w:val="en-US"/>
              </w:rPr>
              <w:t>.</w:t>
            </w:r>
            <w:r w:rsidRPr="00B678EB">
              <w:rPr>
                <w:rFonts w:ascii="Times New Roman" w:hAnsi="Times New Roman" w:cs="Times New Roman"/>
                <w:sz w:val="18"/>
                <w:szCs w:val="18"/>
                <w:lang w:val="en-US"/>
              </w:rPr>
              <w:t>148</w:t>
            </w:r>
          </w:p>
        </w:tc>
        <w:tc>
          <w:tcPr>
            <w:tcW w:w="697" w:type="dxa"/>
            <w:tcBorders>
              <w:bottom w:val="single" w:sz="4" w:space="0" w:color="auto"/>
            </w:tcBorders>
          </w:tcPr>
          <w:p w14:paraId="6DA116ED"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060</w:t>
            </w:r>
          </w:p>
        </w:tc>
        <w:tc>
          <w:tcPr>
            <w:tcW w:w="732" w:type="dxa"/>
            <w:tcBorders>
              <w:bottom w:val="single" w:sz="4" w:space="0" w:color="auto"/>
            </w:tcBorders>
          </w:tcPr>
          <w:p w14:paraId="57F966CD"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806</w:t>
            </w:r>
          </w:p>
        </w:tc>
        <w:tc>
          <w:tcPr>
            <w:tcW w:w="833" w:type="dxa"/>
            <w:tcBorders>
              <w:bottom w:val="single" w:sz="4" w:space="0" w:color="auto"/>
            </w:tcBorders>
          </w:tcPr>
          <w:p w14:paraId="15E9A51C"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.983</w:t>
            </w:r>
          </w:p>
        </w:tc>
        <w:tc>
          <w:tcPr>
            <w:tcW w:w="951" w:type="dxa"/>
            <w:tcBorders>
              <w:bottom w:val="single" w:sz="4" w:space="0" w:color="auto"/>
            </w:tcBorders>
          </w:tcPr>
          <w:p w14:paraId="3F6FE675"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.993</w:t>
            </w:r>
          </w:p>
        </w:tc>
        <w:tc>
          <w:tcPr>
            <w:tcW w:w="533" w:type="dxa"/>
            <w:tcBorders>
              <w:bottom w:val="single" w:sz="4" w:space="0" w:color="auto"/>
            </w:tcBorders>
          </w:tcPr>
          <w:p w14:paraId="42E8F4B0"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.994</w:t>
            </w:r>
          </w:p>
        </w:tc>
        <w:tc>
          <w:tcPr>
            <w:tcW w:w="531" w:type="dxa"/>
            <w:tcBorders>
              <w:bottom w:val="single" w:sz="4" w:space="0" w:color="auto"/>
            </w:tcBorders>
          </w:tcPr>
          <w:p w14:paraId="7DFFEA23"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.993</w:t>
            </w:r>
          </w:p>
        </w:tc>
      </w:tr>
      <w:tr w:rsidR="004F6B5B" w:rsidRPr="00FC3C4F" w14:paraId="0EBDD4B7" w14:textId="77777777" w:rsidTr="005B5206">
        <w:trPr>
          <w:trHeight w:hRule="exact" w:val="198"/>
          <w:jc w:val="center"/>
        </w:trPr>
        <w:tc>
          <w:tcPr>
            <w:tcW w:w="1016" w:type="dxa"/>
            <w:tcBorders>
              <w:top w:val="single" w:sz="4" w:space="0" w:color="auto"/>
            </w:tcBorders>
            <w:noWrap/>
            <w:vAlign w:val="center"/>
            <w:hideMark/>
          </w:tcPr>
          <w:p w14:paraId="1850D928"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LM</w:t>
            </w:r>
          </w:p>
        </w:tc>
        <w:tc>
          <w:tcPr>
            <w:tcW w:w="991" w:type="dxa"/>
            <w:tcBorders>
              <w:top w:val="single" w:sz="4" w:space="0" w:color="auto"/>
            </w:tcBorders>
            <w:noWrap/>
            <w:vAlign w:val="center"/>
            <w:hideMark/>
          </w:tcPr>
          <w:p w14:paraId="70A799D0"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10</w:t>
            </w:r>
          </w:p>
        </w:tc>
        <w:tc>
          <w:tcPr>
            <w:tcW w:w="777" w:type="dxa"/>
            <w:vMerge w:val="restart"/>
            <w:tcBorders>
              <w:top w:val="single" w:sz="4" w:space="0" w:color="auto"/>
            </w:tcBorders>
            <w:noWrap/>
            <w:vAlign w:val="center"/>
            <w:hideMark/>
          </w:tcPr>
          <w:p w14:paraId="68C4A8EF" w14:textId="77777777" w:rsidR="004F6B5B" w:rsidRPr="001B5D7F" w:rsidRDefault="004F6B5B" w:rsidP="005B5206">
            <w:pPr>
              <w:jc w:val="center"/>
              <w:rPr>
                <w:rFonts w:ascii="Times New Roman" w:hAnsi="Times New Roman" w:cs="Times New Roman"/>
                <w:b/>
                <w:i/>
                <w:sz w:val="18"/>
                <w:szCs w:val="18"/>
                <w:lang w:val="en-US"/>
              </w:rPr>
            </w:pPr>
            <w:r w:rsidRPr="001B5D7F">
              <w:rPr>
                <w:rFonts w:ascii="Times New Roman" w:hAnsi="Times New Roman" w:cs="Times New Roman"/>
                <w:b/>
                <w:i/>
                <w:sz w:val="18"/>
                <w:szCs w:val="18"/>
                <w:lang w:val="en-US"/>
              </w:rPr>
              <w:t xml:space="preserve">Lag 1 day </w:t>
            </w:r>
          </w:p>
        </w:tc>
        <w:tc>
          <w:tcPr>
            <w:tcW w:w="679" w:type="dxa"/>
            <w:vMerge w:val="restart"/>
            <w:tcBorders>
              <w:top w:val="single" w:sz="4" w:space="0" w:color="auto"/>
            </w:tcBorders>
            <w:vAlign w:val="center"/>
          </w:tcPr>
          <w:p w14:paraId="5B91DA13" w14:textId="77777777" w:rsidR="004F6B5B" w:rsidRPr="001B5D7F" w:rsidRDefault="004F6B5B" w:rsidP="005B5206">
            <w:pPr>
              <w:jc w:val="center"/>
              <w:rPr>
                <w:rFonts w:ascii="Times New Roman" w:hAnsi="Times New Roman" w:cs="Times New Roman"/>
                <w:b/>
                <w:bCs/>
                <w:i/>
                <w:sz w:val="18"/>
                <w:szCs w:val="18"/>
                <w:lang w:val="en-US"/>
              </w:rPr>
            </w:pPr>
            <w:r w:rsidRPr="001B5D7F">
              <w:rPr>
                <w:rFonts w:ascii="Times New Roman" w:hAnsi="Times New Roman" w:cs="Times New Roman"/>
                <w:b/>
                <w:bCs/>
                <w:i/>
                <w:sz w:val="18"/>
                <w:szCs w:val="18"/>
                <w:lang w:val="en-US"/>
              </w:rPr>
              <w:t>169</w:t>
            </w:r>
          </w:p>
        </w:tc>
        <w:tc>
          <w:tcPr>
            <w:tcW w:w="623" w:type="dxa"/>
            <w:tcBorders>
              <w:top w:val="single" w:sz="4" w:space="0" w:color="auto"/>
            </w:tcBorders>
          </w:tcPr>
          <w:p w14:paraId="0567F168"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811</w:t>
            </w:r>
          </w:p>
        </w:tc>
        <w:tc>
          <w:tcPr>
            <w:tcW w:w="719" w:type="dxa"/>
            <w:tcBorders>
              <w:top w:val="single" w:sz="4" w:space="0" w:color="auto"/>
            </w:tcBorders>
          </w:tcPr>
          <w:p w14:paraId="7FA4E8D6"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w:t>
            </w:r>
            <w:r>
              <w:rPr>
                <w:rFonts w:ascii="Times New Roman" w:hAnsi="Times New Roman" w:cs="Times New Roman"/>
                <w:sz w:val="18"/>
                <w:szCs w:val="18"/>
                <w:lang w:val="en-US"/>
              </w:rPr>
              <w:t>.</w:t>
            </w:r>
            <w:r w:rsidRPr="00B678EB">
              <w:rPr>
                <w:rFonts w:ascii="Times New Roman" w:hAnsi="Times New Roman" w:cs="Times New Roman"/>
                <w:sz w:val="18"/>
                <w:szCs w:val="18"/>
                <w:lang w:val="en-US"/>
              </w:rPr>
              <w:t>138</w:t>
            </w:r>
          </w:p>
        </w:tc>
        <w:tc>
          <w:tcPr>
            <w:tcW w:w="697" w:type="dxa"/>
            <w:tcBorders>
              <w:top w:val="single" w:sz="4" w:space="0" w:color="auto"/>
            </w:tcBorders>
          </w:tcPr>
          <w:p w14:paraId="74855393"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006</w:t>
            </w:r>
          </w:p>
        </w:tc>
        <w:tc>
          <w:tcPr>
            <w:tcW w:w="732" w:type="dxa"/>
            <w:tcBorders>
              <w:top w:val="single" w:sz="4" w:space="0" w:color="auto"/>
            </w:tcBorders>
          </w:tcPr>
          <w:p w14:paraId="39E415BB"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060</w:t>
            </w:r>
          </w:p>
        </w:tc>
        <w:tc>
          <w:tcPr>
            <w:tcW w:w="833" w:type="dxa"/>
            <w:tcBorders>
              <w:top w:val="single" w:sz="4" w:space="0" w:color="auto"/>
            </w:tcBorders>
          </w:tcPr>
          <w:p w14:paraId="7E226CFD"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951" w:type="dxa"/>
            <w:tcBorders>
              <w:top w:val="single" w:sz="4" w:space="0" w:color="auto"/>
            </w:tcBorders>
          </w:tcPr>
          <w:p w14:paraId="09BC1FBF"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533" w:type="dxa"/>
            <w:tcBorders>
              <w:top w:val="single" w:sz="4" w:space="0" w:color="auto"/>
            </w:tcBorders>
          </w:tcPr>
          <w:p w14:paraId="111AA35A"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531" w:type="dxa"/>
            <w:tcBorders>
              <w:top w:val="single" w:sz="4" w:space="0" w:color="auto"/>
            </w:tcBorders>
          </w:tcPr>
          <w:p w14:paraId="45F979AE"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r>
      <w:tr w:rsidR="004F6B5B" w:rsidRPr="00FC3C4F" w14:paraId="4A0845FB" w14:textId="77777777" w:rsidTr="005B5206">
        <w:trPr>
          <w:trHeight w:hRule="exact" w:val="198"/>
          <w:jc w:val="center"/>
        </w:trPr>
        <w:tc>
          <w:tcPr>
            <w:tcW w:w="1016" w:type="dxa"/>
            <w:noWrap/>
            <w:vAlign w:val="center"/>
            <w:hideMark/>
          </w:tcPr>
          <w:p w14:paraId="2396356B"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LM</w:t>
            </w:r>
          </w:p>
        </w:tc>
        <w:tc>
          <w:tcPr>
            <w:tcW w:w="991" w:type="dxa"/>
            <w:noWrap/>
            <w:vAlign w:val="center"/>
            <w:hideMark/>
          </w:tcPr>
          <w:p w14:paraId="548C018B"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noWrap/>
            <w:vAlign w:val="center"/>
            <w:hideMark/>
          </w:tcPr>
          <w:p w14:paraId="1A2409C4"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739756A1"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0FE341B2"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488</w:t>
            </w:r>
          </w:p>
        </w:tc>
        <w:tc>
          <w:tcPr>
            <w:tcW w:w="719" w:type="dxa"/>
          </w:tcPr>
          <w:p w14:paraId="1C5C1006"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800</w:t>
            </w:r>
          </w:p>
        </w:tc>
        <w:tc>
          <w:tcPr>
            <w:tcW w:w="697" w:type="dxa"/>
          </w:tcPr>
          <w:p w14:paraId="12DF7F2A"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004</w:t>
            </w:r>
          </w:p>
        </w:tc>
        <w:tc>
          <w:tcPr>
            <w:tcW w:w="732" w:type="dxa"/>
          </w:tcPr>
          <w:p w14:paraId="231E1E97"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030</w:t>
            </w:r>
          </w:p>
        </w:tc>
        <w:tc>
          <w:tcPr>
            <w:tcW w:w="833" w:type="dxa"/>
          </w:tcPr>
          <w:p w14:paraId="55884066"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951" w:type="dxa"/>
          </w:tcPr>
          <w:p w14:paraId="671B7613"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533" w:type="dxa"/>
          </w:tcPr>
          <w:p w14:paraId="238D9BC2"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531" w:type="dxa"/>
          </w:tcPr>
          <w:p w14:paraId="0A9D27B0"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r>
      <w:tr w:rsidR="004F6B5B" w:rsidRPr="00FC3C4F" w14:paraId="7A937F01" w14:textId="77777777" w:rsidTr="005B5206">
        <w:trPr>
          <w:trHeight w:hRule="exact" w:val="198"/>
          <w:jc w:val="center"/>
        </w:trPr>
        <w:tc>
          <w:tcPr>
            <w:tcW w:w="1016" w:type="dxa"/>
            <w:noWrap/>
            <w:vAlign w:val="center"/>
            <w:hideMark/>
          </w:tcPr>
          <w:p w14:paraId="3A718D1E" w14:textId="77777777" w:rsidR="004F6B5B" w:rsidRPr="001B5D7F" w:rsidRDefault="004F6B5B" w:rsidP="005B5206">
            <w:pPr>
              <w:rPr>
                <w:rFonts w:ascii="Times New Roman" w:hAnsi="Times New Roman" w:cs="Times New Roman"/>
                <w:b/>
                <w:i/>
                <w:sz w:val="18"/>
                <w:szCs w:val="18"/>
                <w:lang w:val="en-US"/>
              </w:rPr>
            </w:pPr>
            <w:r w:rsidRPr="001B5D7F">
              <w:rPr>
                <w:rFonts w:ascii="Times New Roman" w:hAnsi="Times New Roman" w:cs="Times New Roman"/>
                <w:b/>
                <w:i/>
                <w:sz w:val="18"/>
                <w:szCs w:val="18"/>
                <w:lang w:val="en-US"/>
              </w:rPr>
              <w:t>BR</w:t>
            </w:r>
          </w:p>
        </w:tc>
        <w:tc>
          <w:tcPr>
            <w:tcW w:w="991" w:type="dxa"/>
            <w:noWrap/>
            <w:vAlign w:val="center"/>
            <w:hideMark/>
          </w:tcPr>
          <w:p w14:paraId="313F970F" w14:textId="77777777" w:rsidR="004F6B5B" w:rsidRPr="001B5D7F" w:rsidRDefault="004F6B5B" w:rsidP="005B5206">
            <w:pPr>
              <w:jc w:val="center"/>
              <w:rPr>
                <w:rFonts w:ascii="Times New Roman" w:hAnsi="Times New Roman" w:cs="Times New Roman"/>
                <w:b/>
                <w:i/>
                <w:sz w:val="18"/>
                <w:szCs w:val="18"/>
                <w:lang w:val="en-US"/>
              </w:rPr>
            </w:pPr>
            <w:r w:rsidRPr="001B5D7F">
              <w:rPr>
                <w:rFonts w:ascii="Times New Roman" w:hAnsi="Times New Roman" w:cs="Times New Roman"/>
                <w:b/>
                <w:i/>
                <w:sz w:val="18"/>
                <w:szCs w:val="18"/>
                <w:lang w:val="en-US"/>
              </w:rPr>
              <w:t>10</w:t>
            </w:r>
          </w:p>
        </w:tc>
        <w:tc>
          <w:tcPr>
            <w:tcW w:w="777" w:type="dxa"/>
            <w:vMerge/>
            <w:noWrap/>
            <w:vAlign w:val="center"/>
            <w:hideMark/>
          </w:tcPr>
          <w:p w14:paraId="6F92E826"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71E0E181"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5B37FAB0" w14:textId="77777777" w:rsidR="004F6B5B" w:rsidRPr="001B5D7F" w:rsidRDefault="004F6B5B" w:rsidP="005B5206">
            <w:pPr>
              <w:rPr>
                <w:rFonts w:ascii="Times New Roman" w:hAnsi="Times New Roman" w:cs="Times New Roman"/>
                <w:b/>
                <w:i/>
                <w:sz w:val="18"/>
                <w:szCs w:val="18"/>
                <w:lang w:val="en-US"/>
              </w:rPr>
            </w:pPr>
            <w:r w:rsidRPr="001B5D7F">
              <w:rPr>
                <w:rFonts w:ascii="Times New Roman" w:hAnsi="Times New Roman" w:cs="Times New Roman"/>
                <w:b/>
                <w:i/>
                <w:sz w:val="18"/>
                <w:szCs w:val="18"/>
                <w:lang w:val="en-US"/>
              </w:rPr>
              <w:t>0.171</w:t>
            </w:r>
          </w:p>
        </w:tc>
        <w:tc>
          <w:tcPr>
            <w:tcW w:w="719" w:type="dxa"/>
          </w:tcPr>
          <w:p w14:paraId="0D991047" w14:textId="77777777" w:rsidR="004F6B5B" w:rsidRPr="001B5D7F" w:rsidRDefault="004F6B5B" w:rsidP="005B5206">
            <w:pPr>
              <w:rPr>
                <w:rFonts w:ascii="Times New Roman" w:hAnsi="Times New Roman" w:cs="Times New Roman"/>
                <w:b/>
                <w:i/>
                <w:sz w:val="18"/>
                <w:szCs w:val="18"/>
                <w:lang w:val="en-US"/>
              </w:rPr>
            </w:pPr>
            <w:r w:rsidRPr="001B5D7F">
              <w:rPr>
                <w:rFonts w:ascii="Times New Roman" w:hAnsi="Times New Roman" w:cs="Times New Roman"/>
                <w:b/>
                <w:i/>
                <w:sz w:val="18"/>
                <w:szCs w:val="18"/>
                <w:lang w:val="en-US"/>
              </w:rPr>
              <w:t>0.542</w:t>
            </w:r>
          </w:p>
        </w:tc>
        <w:tc>
          <w:tcPr>
            <w:tcW w:w="697" w:type="dxa"/>
          </w:tcPr>
          <w:p w14:paraId="44121B35" w14:textId="77777777" w:rsidR="004F6B5B" w:rsidRPr="001B5D7F" w:rsidRDefault="004F6B5B" w:rsidP="005B5206">
            <w:pPr>
              <w:rPr>
                <w:rFonts w:ascii="Times New Roman" w:hAnsi="Times New Roman" w:cs="Times New Roman"/>
                <w:b/>
                <w:i/>
                <w:sz w:val="18"/>
                <w:szCs w:val="18"/>
                <w:lang w:val="en-US"/>
              </w:rPr>
            </w:pPr>
            <w:r w:rsidRPr="001B5D7F">
              <w:rPr>
                <w:rFonts w:ascii="Times New Roman" w:hAnsi="Times New Roman" w:cs="Times New Roman"/>
                <w:b/>
                <w:i/>
                <w:sz w:val="18"/>
                <w:szCs w:val="18"/>
                <w:lang w:val="en-US"/>
              </w:rPr>
              <w:t>0.001</w:t>
            </w:r>
          </w:p>
        </w:tc>
        <w:tc>
          <w:tcPr>
            <w:tcW w:w="732" w:type="dxa"/>
          </w:tcPr>
          <w:p w14:paraId="05AA8890" w14:textId="77777777" w:rsidR="004F6B5B" w:rsidRPr="006D4064" w:rsidRDefault="004F6B5B" w:rsidP="005B5206">
            <w:pPr>
              <w:rPr>
                <w:rFonts w:ascii="Times New Roman" w:hAnsi="Times New Roman" w:cs="Times New Roman"/>
                <w:b/>
                <w:i/>
                <w:sz w:val="18"/>
                <w:szCs w:val="18"/>
                <w:lang w:val="en-US"/>
              </w:rPr>
            </w:pPr>
            <w:r w:rsidRPr="006D4064">
              <w:rPr>
                <w:rFonts w:ascii="Times New Roman" w:hAnsi="Times New Roman" w:cs="Times New Roman"/>
                <w:b/>
                <w:i/>
                <w:sz w:val="18"/>
                <w:szCs w:val="18"/>
                <w:lang w:val="en-US"/>
              </w:rPr>
              <w:t>0.000</w:t>
            </w:r>
          </w:p>
        </w:tc>
        <w:tc>
          <w:tcPr>
            <w:tcW w:w="833" w:type="dxa"/>
          </w:tcPr>
          <w:p w14:paraId="7A45BAA6" w14:textId="77777777" w:rsidR="004F6B5B" w:rsidRPr="001B5D7F" w:rsidRDefault="004F6B5B" w:rsidP="005B5206">
            <w:pPr>
              <w:jc w:val="center"/>
              <w:rPr>
                <w:rFonts w:ascii="Times New Roman" w:hAnsi="Times New Roman" w:cs="Times New Roman"/>
                <w:b/>
                <w:bCs/>
                <w:i/>
                <w:sz w:val="18"/>
                <w:szCs w:val="18"/>
                <w:lang w:val="en-US"/>
              </w:rPr>
            </w:pPr>
            <w:r w:rsidRPr="001B5D7F">
              <w:rPr>
                <w:rFonts w:ascii="Times New Roman" w:hAnsi="Times New Roman" w:cs="Times New Roman"/>
                <w:b/>
                <w:bCs/>
                <w:i/>
                <w:sz w:val="18"/>
                <w:szCs w:val="18"/>
                <w:lang w:val="en-US"/>
              </w:rPr>
              <w:t>1</w:t>
            </w:r>
          </w:p>
        </w:tc>
        <w:tc>
          <w:tcPr>
            <w:tcW w:w="951" w:type="dxa"/>
          </w:tcPr>
          <w:p w14:paraId="6016774D" w14:textId="77777777" w:rsidR="004F6B5B" w:rsidRPr="001B5D7F" w:rsidRDefault="004F6B5B" w:rsidP="005B5206">
            <w:pPr>
              <w:jc w:val="center"/>
              <w:rPr>
                <w:rFonts w:ascii="Times New Roman" w:hAnsi="Times New Roman" w:cs="Times New Roman"/>
                <w:b/>
                <w:bCs/>
                <w:i/>
                <w:sz w:val="18"/>
                <w:szCs w:val="18"/>
                <w:lang w:val="en-US"/>
              </w:rPr>
            </w:pPr>
            <w:r w:rsidRPr="001B5D7F">
              <w:rPr>
                <w:rFonts w:ascii="Times New Roman" w:hAnsi="Times New Roman" w:cs="Times New Roman"/>
                <w:b/>
                <w:bCs/>
                <w:i/>
                <w:sz w:val="18"/>
                <w:szCs w:val="18"/>
                <w:lang w:val="en-US"/>
              </w:rPr>
              <w:t>-</w:t>
            </w:r>
          </w:p>
        </w:tc>
        <w:tc>
          <w:tcPr>
            <w:tcW w:w="533" w:type="dxa"/>
          </w:tcPr>
          <w:p w14:paraId="58EBAEB2" w14:textId="77777777" w:rsidR="004F6B5B" w:rsidRPr="001B5D7F" w:rsidRDefault="004F6B5B" w:rsidP="005B5206">
            <w:pPr>
              <w:jc w:val="center"/>
              <w:rPr>
                <w:rFonts w:ascii="Times New Roman" w:hAnsi="Times New Roman" w:cs="Times New Roman"/>
                <w:b/>
                <w:bCs/>
                <w:i/>
                <w:sz w:val="18"/>
                <w:szCs w:val="18"/>
                <w:lang w:val="en-US"/>
              </w:rPr>
            </w:pPr>
            <w:r w:rsidRPr="001B5D7F">
              <w:rPr>
                <w:rFonts w:ascii="Times New Roman" w:hAnsi="Times New Roman" w:cs="Times New Roman"/>
                <w:b/>
                <w:bCs/>
                <w:i/>
                <w:sz w:val="18"/>
                <w:szCs w:val="18"/>
                <w:lang w:val="en-US"/>
              </w:rPr>
              <w:t>1</w:t>
            </w:r>
          </w:p>
        </w:tc>
        <w:tc>
          <w:tcPr>
            <w:tcW w:w="531" w:type="dxa"/>
          </w:tcPr>
          <w:p w14:paraId="6499C7D1" w14:textId="77777777" w:rsidR="004F6B5B" w:rsidRPr="001B5D7F" w:rsidRDefault="004F6B5B" w:rsidP="005B5206">
            <w:pPr>
              <w:jc w:val="center"/>
              <w:rPr>
                <w:rFonts w:ascii="Times New Roman" w:hAnsi="Times New Roman" w:cs="Times New Roman"/>
                <w:b/>
                <w:bCs/>
                <w:i/>
                <w:sz w:val="18"/>
                <w:szCs w:val="18"/>
                <w:lang w:val="en-US"/>
              </w:rPr>
            </w:pPr>
            <w:r w:rsidRPr="001B5D7F">
              <w:rPr>
                <w:rFonts w:ascii="Times New Roman" w:hAnsi="Times New Roman" w:cs="Times New Roman"/>
                <w:b/>
                <w:bCs/>
                <w:i/>
                <w:sz w:val="18"/>
                <w:szCs w:val="18"/>
                <w:lang w:val="en-US"/>
              </w:rPr>
              <w:t>1</w:t>
            </w:r>
          </w:p>
        </w:tc>
      </w:tr>
      <w:tr w:rsidR="004F6B5B" w:rsidRPr="00FC3C4F" w14:paraId="46C5F057" w14:textId="77777777" w:rsidTr="005B5206">
        <w:trPr>
          <w:trHeight w:hRule="exact" w:val="198"/>
          <w:jc w:val="center"/>
        </w:trPr>
        <w:tc>
          <w:tcPr>
            <w:tcW w:w="1016" w:type="dxa"/>
            <w:noWrap/>
            <w:vAlign w:val="center"/>
            <w:hideMark/>
          </w:tcPr>
          <w:p w14:paraId="077C40A7"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BR</w:t>
            </w:r>
          </w:p>
        </w:tc>
        <w:tc>
          <w:tcPr>
            <w:tcW w:w="991" w:type="dxa"/>
            <w:noWrap/>
            <w:vAlign w:val="center"/>
            <w:hideMark/>
          </w:tcPr>
          <w:p w14:paraId="44C900BD"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noWrap/>
            <w:vAlign w:val="center"/>
            <w:hideMark/>
          </w:tcPr>
          <w:p w14:paraId="6E2E23BB"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7B1DAB4D"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3C41983E"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271</w:t>
            </w:r>
          </w:p>
        </w:tc>
        <w:tc>
          <w:tcPr>
            <w:tcW w:w="719" w:type="dxa"/>
          </w:tcPr>
          <w:p w14:paraId="3B7A5253"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598</w:t>
            </w:r>
          </w:p>
        </w:tc>
        <w:tc>
          <w:tcPr>
            <w:tcW w:w="697" w:type="dxa"/>
          </w:tcPr>
          <w:p w14:paraId="5EB4FEC9"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002</w:t>
            </w:r>
          </w:p>
        </w:tc>
        <w:tc>
          <w:tcPr>
            <w:tcW w:w="732" w:type="dxa"/>
          </w:tcPr>
          <w:p w14:paraId="609F4D8B"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008</w:t>
            </w:r>
          </w:p>
        </w:tc>
        <w:tc>
          <w:tcPr>
            <w:tcW w:w="833" w:type="dxa"/>
          </w:tcPr>
          <w:p w14:paraId="5A6EB63F"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1</w:t>
            </w:r>
          </w:p>
        </w:tc>
        <w:tc>
          <w:tcPr>
            <w:tcW w:w="951" w:type="dxa"/>
          </w:tcPr>
          <w:p w14:paraId="6452662D"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w:t>
            </w:r>
          </w:p>
        </w:tc>
        <w:tc>
          <w:tcPr>
            <w:tcW w:w="533" w:type="dxa"/>
          </w:tcPr>
          <w:p w14:paraId="4826BDA4"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1</w:t>
            </w:r>
          </w:p>
        </w:tc>
        <w:tc>
          <w:tcPr>
            <w:tcW w:w="531" w:type="dxa"/>
          </w:tcPr>
          <w:p w14:paraId="114608A2"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1</w:t>
            </w:r>
          </w:p>
        </w:tc>
      </w:tr>
      <w:tr w:rsidR="004F6B5B" w:rsidRPr="00FC3C4F" w14:paraId="233AEDB0" w14:textId="77777777" w:rsidTr="005B5206">
        <w:trPr>
          <w:trHeight w:hRule="exact" w:val="198"/>
          <w:jc w:val="center"/>
        </w:trPr>
        <w:tc>
          <w:tcPr>
            <w:tcW w:w="1016" w:type="dxa"/>
            <w:noWrap/>
            <w:vAlign w:val="center"/>
            <w:hideMark/>
          </w:tcPr>
          <w:p w14:paraId="32A20A01"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SCG</w:t>
            </w:r>
          </w:p>
        </w:tc>
        <w:tc>
          <w:tcPr>
            <w:tcW w:w="991" w:type="dxa"/>
            <w:noWrap/>
            <w:vAlign w:val="center"/>
            <w:hideMark/>
          </w:tcPr>
          <w:p w14:paraId="0D669E62"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10</w:t>
            </w:r>
          </w:p>
        </w:tc>
        <w:tc>
          <w:tcPr>
            <w:tcW w:w="777" w:type="dxa"/>
            <w:vMerge/>
            <w:noWrap/>
            <w:vAlign w:val="center"/>
            <w:hideMark/>
          </w:tcPr>
          <w:p w14:paraId="34D6DD29"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31EF3348"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408F0C46"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5</w:t>
            </w:r>
            <w:r>
              <w:rPr>
                <w:rFonts w:ascii="Times New Roman" w:hAnsi="Times New Roman" w:cs="Times New Roman"/>
                <w:sz w:val="18"/>
                <w:szCs w:val="18"/>
                <w:lang w:val="en-US"/>
              </w:rPr>
              <w:t>.</w:t>
            </w:r>
            <w:r w:rsidRPr="00B678EB">
              <w:rPr>
                <w:rFonts w:ascii="Times New Roman" w:hAnsi="Times New Roman" w:cs="Times New Roman"/>
                <w:sz w:val="18"/>
                <w:szCs w:val="18"/>
                <w:lang w:val="en-US"/>
              </w:rPr>
              <w:t>323</w:t>
            </w:r>
          </w:p>
        </w:tc>
        <w:tc>
          <w:tcPr>
            <w:tcW w:w="719" w:type="dxa"/>
          </w:tcPr>
          <w:p w14:paraId="4AD6BF55"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6</w:t>
            </w:r>
            <w:r>
              <w:rPr>
                <w:rFonts w:ascii="Times New Roman" w:hAnsi="Times New Roman" w:cs="Times New Roman"/>
                <w:sz w:val="18"/>
                <w:szCs w:val="18"/>
                <w:lang w:val="en-US"/>
              </w:rPr>
              <w:t>.</w:t>
            </w:r>
            <w:r w:rsidRPr="00B678EB">
              <w:rPr>
                <w:rFonts w:ascii="Times New Roman" w:hAnsi="Times New Roman" w:cs="Times New Roman"/>
                <w:sz w:val="18"/>
                <w:szCs w:val="18"/>
                <w:lang w:val="en-US"/>
              </w:rPr>
              <w:t>810</w:t>
            </w:r>
          </w:p>
        </w:tc>
        <w:tc>
          <w:tcPr>
            <w:tcW w:w="697" w:type="dxa"/>
          </w:tcPr>
          <w:p w14:paraId="2B76FAEB"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043</w:t>
            </w:r>
          </w:p>
        </w:tc>
        <w:tc>
          <w:tcPr>
            <w:tcW w:w="732" w:type="dxa"/>
          </w:tcPr>
          <w:p w14:paraId="0E84D773"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528</w:t>
            </w:r>
          </w:p>
        </w:tc>
        <w:tc>
          <w:tcPr>
            <w:tcW w:w="833" w:type="dxa"/>
          </w:tcPr>
          <w:p w14:paraId="194A1499"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w:t>
            </w:r>
            <w:r>
              <w:rPr>
                <w:rFonts w:ascii="Times New Roman" w:hAnsi="Times New Roman" w:cs="Times New Roman"/>
                <w:bCs/>
                <w:sz w:val="18"/>
                <w:szCs w:val="18"/>
                <w:lang w:val="en-US"/>
              </w:rPr>
              <w:t>9</w:t>
            </w:r>
            <w:r w:rsidRPr="00AA12DD">
              <w:rPr>
                <w:rFonts w:ascii="Times New Roman" w:hAnsi="Times New Roman" w:cs="Times New Roman"/>
                <w:bCs/>
                <w:sz w:val="18"/>
                <w:szCs w:val="18"/>
                <w:lang w:val="en-US"/>
              </w:rPr>
              <w:t>8</w:t>
            </w:r>
          </w:p>
        </w:tc>
        <w:tc>
          <w:tcPr>
            <w:tcW w:w="951" w:type="dxa"/>
          </w:tcPr>
          <w:p w14:paraId="4A04DF70"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w:t>
            </w:r>
            <w:r>
              <w:rPr>
                <w:rFonts w:ascii="Times New Roman" w:hAnsi="Times New Roman" w:cs="Times New Roman"/>
                <w:bCs/>
                <w:sz w:val="18"/>
                <w:szCs w:val="18"/>
                <w:lang w:val="en-US"/>
              </w:rPr>
              <w:t>98</w:t>
            </w:r>
          </w:p>
        </w:tc>
        <w:tc>
          <w:tcPr>
            <w:tcW w:w="533" w:type="dxa"/>
          </w:tcPr>
          <w:p w14:paraId="37FCABD2"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4</w:t>
            </w:r>
          </w:p>
        </w:tc>
        <w:tc>
          <w:tcPr>
            <w:tcW w:w="531" w:type="dxa"/>
          </w:tcPr>
          <w:p w14:paraId="735872D9"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w:t>
            </w:r>
            <w:r>
              <w:rPr>
                <w:rFonts w:ascii="Times New Roman" w:hAnsi="Times New Roman" w:cs="Times New Roman"/>
                <w:bCs/>
                <w:sz w:val="18"/>
                <w:szCs w:val="18"/>
                <w:lang w:val="en-US"/>
              </w:rPr>
              <w:t>97</w:t>
            </w:r>
          </w:p>
        </w:tc>
      </w:tr>
      <w:tr w:rsidR="004F6B5B" w:rsidRPr="00FC3C4F" w14:paraId="50E18DC0" w14:textId="77777777" w:rsidTr="005B5206">
        <w:trPr>
          <w:trHeight w:hRule="exact" w:val="198"/>
          <w:jc w:val="center"/>
        </w:trPr>
        <w:tc>
          <w:tcPr>
            <w:tcW w:w="1016" w:type="dxa"/>
            <w:tcBorders>
              <w:bottom w:val="single" w:sz="4" w:space="0" w:color="auto"/>
            </w:tcBorders>
            <w:noWrap/>
            <w:vAlign w:val="center"/>
            <w:hideMark/>
          </w:tcPr>
          <w:p w14:paraId="26BD4059"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SCG</w:t>
            </w:r>
          </w:p>
        </w:tc>
        <w:tc>
          <w:tcPr>
            <w:tcW w:w="991" w:type="dxa"/>
            <w:tcBorders>
              <w:bottom w:val="single" w:sz="4" w:space="0" w:color="auto"/>
            </w:tcBorders>
            <w:noWrap/>
            <w:vAlign w:val="center"/>
            <w:hideMark/>
          </w:tcPr>
          <w:p w14:paraId="455A4DC7"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tcBorders>
              <w:bottom w:val="single" w:sz="4" w:space="0" w:color="auto"/>
            </w:tcBorders>
            <w:noWrap/>
            <w:vAlign w:val="center"/>
            <w:hideMark/>
          </w:tcPr>
          <w:p w14:paraId="3466B505" w14:textId="77777777" w:rsidR="004F6B5B" w:rsidRPr="00AA12DD" w:rsidRDefault="004F6B5B" w:rsidP="005B5206">
            <w:pPr>
              <w:jc w:val="center"/>
              <w:rPr>
                <w:rFonts w:ascii="Times New Roman" w:hAnsi="Times New Roman" w:cs="Times New Roman"/>
                <w:sz w:val="18"/>
                <w:szCs w:val="18"/>
                <w:lang w:val="en-US"/>
              </w:rPr>
            </w:pPr>
          </w:p>
        </w:tc>
        <w:tc>
          <w:tcPr>
            <w:tcW w:w="679" w:type="dxa"/>
            <w:vMerge/>
            <w:tcBorders>
              <w:bottom w:val="single" w:sz="4" w:space="0" w:color="auto"/>
            </w:tcBorders>
            <w:vAlign w:val="center"/>
          </w:tcPr>
          <w:p w14:paraId="633B3F9B" w14:textId="77777777" w:rsidR="004F6B5B" w:rsidRPr="00AA12DD" w:rsidRDefault="004F6B5B" w:rsidP="005B5206">
            <w:pPr>
              <w:jc w:val="center"/>
              <w:rPr>
                <w:rFonts w:ascii="Times New Roman" w:hAnsi="Times New Roman" w:cs="Times New Roman"/>
                <w:bCs/>
                <w:sz w:val="18"/>
                <w:szCs w:val="18"/>
                <w:lang w:val="en-US"/>
              </w:rPr>
            </w:pPr>
          </w:p>
        </w:tc>
        <w:tc>
          <w:tcPr>
            <w:tcW w:w="623" w:type="dxa"/>
            <w:tcBorders>
              <w:bottom w:val="single" w:sz="4" w:space="0" w:color="auto"/>
            </w:tcBorders>
          </w:tcPr>
          <w:p w14:paraId="7303FF63"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2</w:t>
            </w:r>
            <w:r>
              <w:rPr>
                <w:rFonts w:ascii="Times New Roman" w:hAnsi="Times New Roman" w:cs="Times New Roman"/>
                <w:sz w:val="18"/>
                <w:szCs w:val="18"/>
                <w:lang w:val="en-US"/>
              </w:rPr>
              <w:t>.</w:t>
            </w:r>
            <w:r w:rsidRPr="00B678EB">
              <w:rPr>
                <w:rFonts w:ascii="Times New Roman" w:hAnsi="Times New Roman" w:cs="Times New Roman"/>
                <w:sz w:val="18"/>
                <w:szCs w:val="18"/>
                <w:lang w:val="en-US"/>
              </w:rPr>
              <w:t>711</w:t>
            </w:r>
          </w:p>
        </w:tc>
        <w:tc>
          <w:tcPr>
            <w:tcW w:w="719" w:type="dxa"/>
            <w:tcBorders>
              <w:bottom w:val="single" w:sz="4" w:space="0" w:color="auto"/>
            </w:tcBorders>
          </w:tcPr>
          <w:p w14:paraId="7B69703F"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3</w:t>
            </w:r>
            <w:r>
              <w:rPr>
                <w:rFonts w:ascii="Times New Roman" w:hAnsi="Times New Roman" w:cs="Times New Roman"/>
                <w:sz w:val="18"/>
                <w:szCs w:val="18"/>
                <w:lang w:val="en-US"/>
              </w:rPr>
              <w:t>.</w:t>
            </w:r>
            <w:r w:rsidRPr="00B678EB">
              <w:rPr>
                <w:rFonts w:ascii="Times New Roman" w:hAnsi="Times New Roman" w:cs="Times New Roman"/>
                <w:sz w:val="18"/>
                <w:szCs w:val="18"/>
                <w:lang w:val="en-US"/>
              </w:rPr>
              <w:t>600</w:t>
            </w:r>
          </w:p>
        </w:tc>
        <w:tc>
          <w:tcPr>
            <w:tcW w:w="697" w:type="dxa"/>
            <w:tcBorders>
              <w:bottom w:val="single" w:sz="4" w:space="0" w:color="auto"/>
            </w:tcBorders>
          </w:tcPr>
          <w:p w14:paraId="170427AF"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024</w:t>
            </w:r>
          </w:p>
        </w:tc>
        <w:tc>
          <w:tcPr>
            <w:tcW w:w="732" w:type="dxa"/>
            <w:tcBorders>
              <w:bottom w:val="single" w:sz="4" w:space="0" w:color="auto"/>
            </w:tcBorders>
          </w:tcPr>
          <w:p w14:paraId="157335B9"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269</w:t>
            </w:r>
          </w:p>
        </w:tc>
        <w:tc>
          <w:tcPr>
            <w:tcW w:w="833" w:type="dxa"/>
            <w:tcBorders>
              <w:bottom w:val="single" w:sz="4" w:space="0" w:color="auto"/>
            </w:tcBorders>
          </w:tcPr>
          <w:p w14:paraId="7FE0C92E"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9</w:t>
            </w:r>
          </w:p>
        </w:tc>
        <w:tc>
          <w:tcPr>
            <w:tcW w:w="951" w:type="dxa"/>
            <w:tcBorders>
              <w:bottom w:val="single" w:sz="4" w:space="0" w:color="auto"/>
            </w:tcBorders>
          </w:tcPr>
          <w:p w14:paraId="6D92D4C8"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9</w:t>
            </w:r>
          </w:p>
        </w:tc>
        <w:tc>
          <w:tcPr>
            <w:tcW w:w="533" w:type="dxa"/>
            <w:tcBorders>
              <w:bottom w:val="single" w:sz="4" w:space="0" w:color="auto"/>
            </w:tcBorders>
          </w:tcPr>
          <w:p w14:paraId="34F9EC3A"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8</w:t>
            </w:r>
          </w:p>
        </w:tc>
        <w:tc>
          <w:tcPr>
            <w:tcW w:w="531" w:type="dxa"/>
            <w:tcBorders>
              <w:bottom w:val="single" w:sz="4" w:space="0" w:color="auto"/>
            </w:tcBorders>
          </w:tcPr>
          <w:p w14:paraId="72E83260"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9</w:t>
            </w:r>
          </w:p>
        </w:tc>
      </w:tr>
      <w:tr w:rsidR="004F6B5B" w:rsidRPr="00FC3C4F" w14:paraId="361E9BEC" w14:textId="77777777" w:rsidTr="005B5206">
        <w:trPr>
          <w:trHeight w:hRule="exact" w:val="198"/>
          <w:jc w:val="center"/>
        </w:trPr>
        <w:tc>
          <w:tcPr>
            <w:tcW w:w="1016" w:type="dxa"/>
            <w:tcBorders>
              <w:top w:val="single" w:sz="4" w:space="0" w:color="auto"/>
            </w:tcBorders>
            <w:noWrap/>
            <w:vAlign w:val="center"/>
            <w:hideMark/>
          </w:tcPr>
          <w:p w14:paraId="7807E8C5"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LM</w:t>
            </w:r>
          </w:p>
        </w:tc>
        <w:tc>
          <w:tcPr>
            <w:tcW w:w="991" w:type="dxa"/>
            <w:tcBorders>
              <w:top w:val="single" w:sz="4" w:space="0" w:color="auto"/>
            </w:tcBorders>
            <w:noWrap/>
            <w:vAlign w:val="center"/>
            <w:hideMark/>
          </w:tcPr>
          <w:p w14:paraId="6279CE97"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10</w:t>
            </w:r>
          </w:p>
        </w:tc>
        <w:tc>
          <w:tcPr>
            <w:tcW w:w="777" w:type="dxa"/>
            <w:vMerge w:val="restart"/>
            <w:tcBorders>
              <w:top w:val="single" w:sz="4" w:space="0" w:color="auto"/>
            </w:tcBorders>
            <w:noWrap/>
            <w:vAlign w:val="center"/>
            <w:hideMark/>
          </w:tcPr>
          <w:p w14:paraId="75F76EF6"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 xml:space="preserve">Lag 7 day </w:t>
            </w:r>
          </w:p>
        </w:tc>
        <w:tc>
          <w:tcPr>
            <w:tcW w:w="679" w:type="dxa"/>
            <w:vMerge w:val="restart"/>
            <w:tcBorders>
              <w:top w:val="single" w:sz="4" w:space="0" w:color="auto"/>
            </w:tcBorders>
            <w:vAlign w:val="center"/>
          </w:tcPr>
          <w:p w14:paraId="3068DA17"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163</w:t>
            </w:r>
          </w:p>
        </w:tc>
        <w:tc>
          <w:tcPr>
            <w:tcW w:w="623" w:type="dxa"/>
            <w:tcBorders>
              <w:top w:val="single" w:sz="4" w:space="0" w:color="auto"/>
            </w:tcBorders>
          </w:tcPr>
          <w:p w14:paraId="41836E9C"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3</w:t>
            </w:r>
            <w:r>
              <w:rPr>
                <w:rFonts w:ascii="Times New Roman" w:hAnsi="Times New Roman" w:cs="Times New Roman"/>
                <w:sz w:val="18"/>
                <w:szCs w:val="18"/>
                <w:lang w:val="en-US"/>
              </w:rPr>
              <w:t>.</w:t>
            </w:r>
            <w:r w:rsidRPr="00B678EB">
              <w:rPr>
                <w:rFonts w:ascii="Times New Roman" w:hAnsi="Times New Roman" w:cs="Times New Roman"/>
                <w:sz w:val="18"/>
                <w:szCs w:val="18"/>
                <w:lang w:val="en-US"/>
              </w:rPr>
              <w:t>946</w:t>
            </w:r>
          </w:p>
        </w:tc>
        <w:tc>
          <w:tcPr>
            <w:tcW w:w="719" w:type="dxa"/>
            <w:tcBorders>
              <w:top w:val="single" w:sz="4" w:space="0" w:color="auto"/>
            </w:tcBorders>
          </w:tcPr>
          <w:p w14:paraId="6A3730BC"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8</w:t>
            </w:r>
            <w:r>
              <w:rPr>
                <w:rFonts w:ascii="Times New Roman" w:hAnsi="Times New Roman" w:cs="Times New Roman"/>
                <w:sz w:val="18"/>
                <w:szCs w:val="18"/>
                <w:lang w:val="en-US"/>
              </w:rPr>
              <w:t>.</w:t>
            </w:r>
            <w:r w:rsidRPr="00B678EB">
              <w:rPr>
                <w:rFonts w:ascii="Times New Roman" w:hAnsi="Times New Roman" w:cs="Times New Roman"/>
                <w:sz w:val="18"/>
                <w:szCs w:val="18"/>
                <w:lang w:val="en-US"/>
              </w:rPr>
              <w:t>739</w:t>
            </w:r>
          </w:p>
        </w:tc>
        <w:tc>
          <w:tcPr>
            <w:tcW w:w="697" w:type="dxa"/>
            <w:tcBorders>
              <w:top w:val="single" w:sz="4" w:space="0" w:color="auto"/>
            </w:tcBorders>
          </w:tcPr>
          <w:p w14:paraId="625582DF"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030</w:t>
            </w:r>
          </w:p>
        </w:tc>
        <w:tc>
          <w:tcPr>
            <w:tcW w:w="732" w:type="dxa"/>
            <w:tcBorders>
              <w:top w:val="single" w:sz="4" w:space="0" w:color="auto"/>
            </w:tcBorders>
          </w:tcPr>
          <w:p w14:paraId="058A9868"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471</w:t>
            </w:r>
          </w:p>
        </w:tc>
        <w:tc>
          <w:tcPr>
            <w:tcW w:w="833" w:type="dxa"/>
            <w:tcBorders>
              <w:top w:val="single" w:sz="4" w:space="0" w:color="auto"/>
            </w:tcBorders>
          </w:tcPr>
          <w:p w14:paraId="310576C5"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9</w:t>
            </w:r>
          </w:p>
        </w:tc>
        <w:tc>
          <w:tcPr>
            <w:tcW w:w="951" w:type="dxa"/>
            <w:tcBorders>
              <w:top w:val="single" w:sz="4" w:space="0" w:color="auto"/>
            </w:tcBorders>
          </w:tcPr>
          <w:p w14:paraId="39AA24C1"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3</w:t>
            </w:r>
          </w:p>
        </w:tc>
        <w:tc>
          <w:tcPr>
            <w:tcW w:w="533" w:type="dxa"/>
            <w:tcBorders>
              <w:top w:val="single" w:sz="4" w:space="0" w:color="auto"/>
            </w:tcBorders>
          </w:tcPr>
          <w:p w14:paraId="4F50DB00"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w:t>
            </w:r>
            <w:r>
              <w:rPr>
                <w:rFonts w:ascii="Times New Roman" w:hAnsi="Times New Roman" w:cs="Times New Roman"/>
                <w:bCs/>
                <w:sz w:val="18"/>
                <w:szCs w:val="18"/>
                <w:lang w:val="en-US"/>
              </w:rPr>
              <w:t>62</w:t>
            </w:r>
          </w:p>
        </w:tc>
        <w:tc>
          <w:tcPr>
            <w:tcW w:w="531" w:type="dxa"/>
            <w:tcBorders>
              <w:top w:val="single" w:sz="4" w:space="0" w:color="auto"/>
            </w:tcBorders>
          </w:tcPr>
          <w:p w14:paraId="6BEE7580"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6</w:t>
            </w:r>
          </w:p>
        </w:tc>
      </w:tr>
      <w:tr w:rsidR="004F6B5B" w:rsidRPr="00FC3C4F" w14:paraId="17A1F9F6" w14:textId="77777777" w:rsidTr="005B5206">
        <w:trPr>
          <w:trHeight w:hRule="exact" w:val="198"/>
          <w:jc w:val="center"/>
        </w:trPr>
        <w:tc>
          <w:tcPr>
            <w:tcW w:w="1016" w:type="dxa"/>
            <w:noWrap/>
            <w:vAlign w:val="center"/>
            <w:hideMark/>
          </w:tcPr>
          <w:p w14:paraId="4F508047"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LM</w:t>
            </w:r>
          </w:p>
        </w:tc>
        <w:tc>
          <w:tcPr>
            <w:tcW w:w="991" w:type="dxa"/>
            <w:noWrap/>
            <w:vAlign w:val="center"/>
            <w:hideMark/>
          </w:tcPr>
          <w:p w14:paraId="5E5611F0"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noWrap/>
            <w:vAlign w:val="center"/>
            <w:hideMark/>
          </w:tcPr>
          <w:p w14:paraId="26FAFE7A"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06016371"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7E50A6B6"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3</w:t>
            </w:r>
            <w:r>
              <w:rPr>
                <w:rFonts w:ascii="Times New Roman" w:hAnsi="Times New Roman" w:cs="Times New Roman"/>
                <w:sz w:val="18"/>
                <w:szCs w:val="18"/>
                <w:lang w:val="en-US"/>
              </w:rPr>
              <w:t>.</w:t>
            </w:r>
            <w:r w:rsidRPr="00B678EB">
              <w:rPr>
                <w:rFonts w:ascii="Times New Roman" w:hAnsi="Times New Roman" w:cs="Times New Roman"/>
                <w:sz w:val="18"/>
                <w:szCs w:val="18"/>
                <w:lang w:val="en-US"/>
              </w:rPr>
              <w:t>974</w:t>
            </w:r>
          </w:p>
        </w:tc>
        <w:tc>
          <w:tcPr>
            <w:tcW w:w="719" w:type="dxa"/>
          </w:tcPr>
          <w:p w14:paraId="77188AF3"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7</w:t>
            </w:r>
            <w:r>
              <w:rPr>
                <w:rFonts w:ascii="Times New Roman" w:hAnsi="Times New Roman" w:cs="Times New Roman"/>
                <w:sz w:val="18"/>
                <w:szCs w:val="18"/>
                <w:lang w:val="en-US"/>
              </w:rPr>
              <w:t>.</w:t>
            </w:r>
            <w:r w:rsidRPr="00B678EB">
              <w:rPr>
                <w:rFonts w:ascii="Times New Roman" w:hAnsi="Times New Roman" w:cs="Times New Roman"/>
                <w:sz w:val="18"/>
                <w:szCs w:val="18"/>
                <w:lang w:val="en-US"/>
              </w:rPr>
              <w:t>974</w:t>
            </w:r>
          </w:p>
        </w:tc>
        <w:tc>
          <w:tcPr>
            <w:tcW w:w="697" w:type="dxa"/>
          </w:tcPr>
          <w:p w14:paraId="03978FC8"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030</w:t>
            </w:r>
          </w:p>
        </w:tc>
        <w:tc>
          <w:tcPr>
            <w:tcW w:w="732" w:type="dxa"/>
          </w:tcPr>
          <w:p w14:paraId="687396BD"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452</w:t>
            </w:r>
          </w:p>
        </w:tc>
        <w:tc>
          <w:tcPr>
            <w:tcW w:w="833" w:type="dxa"/>
          </w:tcPr>
          <w:p w14:paraId="356ABB82"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951" w:type="dxa"/>
          </w:tcPr>
          <w:p w14:paraId="5AA844D0"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2</w:t>
            </w:r>
          </w:p>
        </w:tc>
        <w:tc>
          <w:tcPr>
            <w:tcW w:w="533" w:type="dxa"/>
          </w:tcPr>
          <w:p w14:paraId="0464D08F"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.98</w:t>
            </w:r>
            <w:r>
              <w:rPr>
                <w:rFonts w:ascii="Times New Roman" w:hAnsi="Times New Roman" w:cs="Times New Roman"/>
                <w:bCs/>
                <w:sz w:val="18"/>
                <w:szCs w:val="18"/>
                <w:lang w:val="en-US"/>
              </w:rPr>
              <w:t>1</w:t>
            </w:r>
          </w:p>
        </w:tc>
        <w:tc>
          <w:tcPr>
            <w:tcW w:w="531" w:type="dxa"/>
          </w:tcPr>
          <w:p w14:paraId="2AA1AE21"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7</w:t>
            </w:r>
          </w:p>
        </w:tc>
      </w:tr>
      <w:tr w:rsidR="004F6B5B" w:rsidRPr="00FC3C4F" w14:paraId="1963FB73" w14:textId="77777777" w:rsidTr="005B5206">
        <w:trPr>
          <w:trHeight w:hRule="exact" w:val="198"/>
          <w:jc w:val="center"/>
        </w:trPr>
        <w:tc>
          <w:tcPr>
            <w:tcW w:w="1016" w:type="dxa"/>
            <w:noWrap/>
            <w:vAlign w:val="center"/>
            <w:hideMark/>
          </w:tcPr>
          <w:p w14:paraId="3BFF2144"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BR</w:t>
            </w:r>
          </w:p>
        </w:tc>
        <w:tc>
          <w:tcPr>
            <w:tcW w:w="991" w:type="dxa"/>
            <w:noWrap/>
            <w:vAlign w:val="center"/>
            <w:hideMark/>
          </w:tcPr>
          <w:p w14:paraId="45AC11CF"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10</w:t>
            </w:r>
          </w:p>
        </w:tc>
        <w:tc>
          <w:tcPr>
            <w:tcW w:w="777" w:type="dxa"/>
            <w:vMerge/>
            <w:noWrap/>
            <w:vAlign w:val="center"/>
            <w:hideMark/>
          </w:tcPr>
          <w:p w14:paraId="7533FF73"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66DBC308"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17D5E53F"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3</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073</w:t>
            </w:r>
          </w:p>
        </w:tc>
        <w:tc>
          <w:tcPr>
            <w:tcW w:w="719" w:type="dxa"/>
          </w:tcPr>
          <w:p w14:paraId="03C8657A"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982</w:t>
            </w:r>
          </w:p>
        </w:tc>
        <w:tc>
          <w:tcPr>
            <w:tcW w:w="697" w:type="dxa"/>
          </w:tcPr>
          <w:p w14:paraId="39E9A6A7"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025</w:t>
            </w:r>
          </w:p>
        </w:tc>
        <w:tc>
          <w:tcPr>
            <w:tcW w:w="732" w:type="dxa"/>
          </w:tcPr>
          <w:p w14:paraId="53AB2A63"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472</w:t>
            </w:r>
          </w:p>
        </w:tc>
        <w:tc>
          <w:tcPr>
            <w:tcW w:w="833" w:type="dxa"/>
          </w:tcPr>
          <w:p w14:paraId="6885EA02"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1</w:t>
            </w:r>
          </w:p>
        </w:tc>
        <w:tc>
          <w:tcPr>
            <w:tcW w:w="951" w:type="dxa"/>
          </w:tcPr>
          <w:p w14:paraId="746F4AF4"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w:t>
            </w:r>
          </w:p>
        </w:tc>
        <w:tc>
          <w:tcPr>
            <w:tcW w:w="533" w:type="dxa"/>
          </w:tcPr>
          <w:p w14:paraId="6C9B78FC"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w:t>
            </w:r>
            <w:r>
              <w:rPr>
                <w:rFonts w:ascii="Times New Roman" w:hAnsi="Times New Roman" w:cs="Times New Roman"/>
                <w:bCs/>
                <w:sz w:val="18"/>
                <w:szCs w:val="18"/>
                <w:lang w:val="en-US"/>
              </w:rPr>
              <w:t>40</w:t>
            </w:r>
          </w:p>
        </w:tc>
        <w:tc>
          <w:tcPr>
            <w:tcW w:w="531" w:type="dxa"/>
          </w:tcPr>
          <w:p w14:paraId="237D4F9D"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3</w:t>
            </w:r>
          </w:p>
        </w:tc>
      </w:tr>
      <w:tr w:rsidR="004F6B5B" w:rsidRPr="00FC3C4F" w14:paraId="204C480B" w14:textId="77777777" w:rsidTr="005B5206">
        <w:trPr>
          <w:trHeight w:hRule="exact" w:val="198"/>
          <w:jc w:val="center"/>
        </w:trPr>
        <w:tc>
          <w:tcPr>
            <w:tcW w:w="1016" w:type="dxa"/>
            <w:noWrap/>
            <w:vAlign w:val="center"/>
            <w:hideMark/>
          </w:tcPr>
          <w:p w14:paraId="2BB23435"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BR</w:t>
            </w:r>
          </w:p>
        </w:tc>
        <w:tc>
          <w:tcPr>
            <w:tcW w:w="991" w:type="dxa"/>
            <w:noWrap/>
            <w:vAlign w:val="center"/>
            <w:hideMark/>
          </w:tcPr>
          <w:p w14:paraId="6E89AF64"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noWrap/>
            <w:vAlign w:val="center"/>
            <w:hideMark/>
          </w:tcPr>
          <w:p w14:paraId="331A7CE0"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1A35666F"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0DA767A0"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3</w:t>
            </w:r>
            <w:r>
              <w:rPr>
                <w:rFonts w:ascii="Times New Roman" w:hAnsi="Times New Roman" w:cs="Times New Roman"/>
                <w:sz w:val="18"/>
                <w:szCs w:val="18"/>
                <w:lang w:val="en-US"/>
              </w:rPr>
              <w:t>.</w:t>
            </w:r>
            <w:r w:rsidRPr="00B678EB">
              <w:rPr>
                <w:rFonts w:ascii="Times New Roman" w:hAnsi="Times New Roman" w:cs="Times New Roman"/>
                <w:sz w:val="18"/>
                <w:szCs w:val="18"/>
                <w:lang w:val="en-US"/>
              </w:rPr>
              <w:t>706</w:t>
            </w:r>
          </w:p>
        </w:tc>
        <w:tc>
          <w:tcPr>
            <w:tcW w:w="719" w:type="dxa"/>
          </w:tcPr>
          <w:p w14:paraId="6A3F1A8C"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11</w:t>
            </w:r>
            <w:r>
              <w:rPr>
                <w:rFonts w:ascii="Times New Roman" w:hAnsi="Times New Roman" w:cs="Times New Roman"/>
                <w:sz w:val="18"/>
                <w:szCs w:val="18"/>
                <w:lang w:val="en-US"/>
              </w:rPr>
              <w:t>.</w:t>
            </w:r>
            <w:r w:rsidRPr="00B678EB">
              <w:rPr>
                <w:rFonts w:ascii="Times New Roman" w:hAnsi="Times New Roman" w:cs="Times New Roman"/>
                <w:sz w:val="18"/>
                <w:szCs w:val="18"/>
                <w:lang w:val="en-US"/>
              </w:rPr>
              <w:t>591</w:t>
            </w:r>
          </w:p>
        </w:tc>
        <w:tc>
          <w:tcPr>
            <w:tcW w:w="697" w:type="dxa"/>
          </w:tcPr>
          <w:p w14:paraId="11EA5A42"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023</w:t>
            </w:r>
          </w:p>
        </w:tc>
        <w:tc>
          <w:tcPr>
            <w:tcW w:w="732" w:type="dxa"/>
          </w:tcPr>
          <w:p w14:paraId="669550F1"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500</w:t>
            </w:r>
          </w:p>
        </w:tc>
        <w:tc>
          <w:tcPr>
            <w:tcW w:w="833" w:type="dxa"/>
          </w:tcPr>
          <w:p w14:paraId="094F2BE2"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1</w:t>
            </w:r>
          </w:p>
        </w:tc>
        <w:tc>
          <w:tcPr>
            <w:tcW w:w="951" w:type="dxa"/>
          </w:tcPr>
          <w:p w14:paraId="3D533A05"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w:t>
            </w:r>
          </w:p>
        </w:tc>
        <w:tc>
          <w:tcPr>
            <w:tcW w:w="533" w:type="dxa"/>
          </w:tcPr>
          <w:p w14:paraId="3CE59F25"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w:t>
            </w:r>
            <w:r>
              <w:rPr>
                <w:rFonts w:ascii="Times New Roman" w:hAnsi="Times New Roman" w:cs="Times New Roman"/>
                <w:bCs/>
                <w:sz w:val="18"/>
                <w:szCs w:val="18"/>
                <w:lang w:val="en-US"/>
              </w:rPr>
              <w:t>54</w:t>
            </w:r>
          </w:p>
        </w:tc>
        <w:tc>
          <w:tcPr>
            <w:tcW w:w="531" w:type="dxa"/>
          </w:tcPr>
          <w:p w14:paraId="5017134D"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.992</w:t>
            </w:r>
          </w:p>
        </w:tc>
      </w:tr>
      <w:tr w:rsidR="004F6B5B" w:rsidRPr="00FC3C4F" w14:paraId="57369D00" w14:textId="77777777" w:rsidTr="005B5206">
        <w:trPr>
          <w:trHeight w:hRule="exact" w:val="198"/>
          <w:jc w:val="center"/>
        </w:trPr>
        <w:tc>
          <w:tcPr>
            <w:tcW w:w="1016" w:type="dxa"/>
            <w:noWrap/>
            <w:vAlign w:val="center"/>
            <w:hideMark/>
          </w:tcPr>
          <w:p w14:paraId="29748405"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SCG</w:t>
            </w:r>
          </w:p>
        </w:tc>
        <w:tc>
          <w:tcPr>
            <w:tcW w:w="991" w:type="dxa"/>
            <w:noWrap/>
            <w:vAlign w:val="center"/>
            <w:hideMark/>
          </w:tcPr>
          <w:p w14:paraId="75F98C3B"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10</w:t>
            </w:r>
          </w:p>
        </w:tc>
        <w:tc>
          <w:tcPr>
            <w:tcW w:w="777" w:type="dxa"/>
            <w:vMerge/>
            <w:noWrap/>
            <w:vAlign w:val="center"/>
            <w:hideMark/>
          </w:tcPr>
          <w:p w14:paraId="01859A2A"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7D77F1EE"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7D892BE6"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9</w:t>
            </w:r>
            <w:r>
              <w:rPr>
                <w:rFonts w:ascii="Times New Roman" w:hAnsi="Times New Roman" w:cs="Times New Roman"/>
                <w:sz w:val="18"/>
                <w:szCs w:val="18"/>
                <w:lang w:val="en-US"/>
              </w:rPr>
              <w:t>.</w:t>
            </w:r>
            <w:r w:rsidRPr="00B678EB">
              <w:rPr>
                <w:rFonts w:ascii="Times New Roman" w:hAnsi="Times New Roman" w:cs="Times New Roman"/>
                <w:sz w:val="18"/>
                <w:szCs w:val="18"/>
                <w:lang w:val="en-US"/>
              </w:rPr>
              <w:t>638</w:t>
            </w:r>
          </w:p>
        </w:tc>
        <w:tc>
          <w:tcPr>
            <w:tcW w:w="719" w:type="dxa"/>
          </w:tcPr>
          <w:p w14:paraId="12660647"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13</w:t>
            </w:r>
            <w:r>
              <w:rPr>
                <w:rFonts w:ascii="Times New Roman" w:hAnsi="Times New Roman" w:cs="Times New Roman"/>
                <w:sz w:val="18"/>
                <w:szCs w:val="18"/>
                <w:lang w:val="en-US"/>
              </w:rPr>
              <w:t>.</w:t>
            </w:r>
            <w:r w:rsidRPr="00B678EB">
              <w:rPr>
                <w:rFonts w:ascii="Times New Roman" w:hAnsi="Times New Roman" w:cs="Times New Roman"/>
                <w:sz w:val="18"/>
                <w:szCs w:val="18"/>
                <w:lang w:val="en-US"/>
              </w:rPr>
              <w:t>550</w:t>
            </w:r>
          </w:p>
        </w:tc>
        <w:tc>
          <w:tcPr>
            <w:tcW w:w="697" w:type="dxa"/>
          </w:tcPr>
          <w:p w14:paraId="6F0B7EAC"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071</w:t>
            </w:r>
          </w:p>
        </w:tc>
        <w:tc>
          <w:tcPr>
            <w:tcW w:w="732" w:type="dxa"/>
          </w:tcPr>
          <w:p w14:paraId="2707851F"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973</w:t>
            </w:r>
          </w:p>
        </w:tc>
        <w:tc>
          <w:tcPr>
            <w:tcW w:w="833" w:type="dxa"/>
          </w:tcPr>
          <w:p w14:paraId="668ABAD2"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3</w:t>
            </w:r>
          </w:p>
        </w:tc>
        <w:tc>
          <w:tcPr>
            <w:tcW w:w="951" w:type="dxa"/>
          </w:tcPr>
          <w:p w14:paraId="732DEBD8"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w:t>
            </w:r>
            <w:r>
              <w:rPr>
                <w:rFonts w:ascii="Times New Roman" w:hAnsi="Times New Roman" w:cs="Times New Roman"/>
                <w:bCs/>
                <w:sz w:val="18"/>
                <w:szCs w:val="18"/>
                <w:lang w:val="en-US"/>
              </w:rPr>
              <w:t>85</w:t>
            </w:r>
          </w:p>
        </w:tc>
        <w:tc>
          <w:tcPr>
            <w:tcW w:w="533" w:type="dxa"/>
          </w:tcPr>
          <w:p w14:paraId="43BDAA57"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w:t>
            </w:r>
            <w:r>
              <w:rPr>
                <w:rFonts w:ascii="Times New Roman" w:hAnsi="Times New Roman" w:cs="Times New Roman"/>
                <w:bCs/>
                <w:sz w:val="18"/>
                <w:szCs w:val="18"/>
                <w:lang w:val="en-US"/>
              </w:rPr>
              <w:t>73</w:t>
            </w:r>
          </w:p>
        </w:tc>
        <w:tc>
          <w:tcPr>
            <w:tcW w:w="531" w:type="dxa"/>
          </w:tcPr>
          <w:p w14:paraId="5E3CA298"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w:t>
            </w:r>
            <w:r>
              <w:rPr>
                <w:rFonts w:ascii="Times New Roman" w:hAnsi="Times New Roman" w:cs="Times New Roman"/>
                <w:bCs/>
                <w:sz w:val="18"/>
                <w:szCs w:val="18"/>
                <w:lang w:val="en-US"/>
              </w:rPr>
              <w:t>90</w:t>
            </w:r>
          </w:p>
        </w:tc>
      </w:tr>
      <w:tr w:rsidR="004F6B5B" w:rsidRPr="00FC3C4F" w14:paraId="03F7697B" w14:textId="77777777" w:rsidTr="005B5206">
        <w:trPr>
          <w:trHeight w:hRule="exact" w:val="198"/>
          <w:jc w:val="center"/>
        </w:trPr>
        <w:tc>
          <w:tcPr>
            <w:tcW w:w="1016" w:type="dxa"/>
            <w:tcBorders>
              <w:bottom w:val="single" w:sz="4" w:space="0" w:color="auto"/>
            </w:tcBorders>
            <w:noWrap/>
            <w:vAlign w:val="center"/>
            <w:hideMark/>
          </w:tcPr>
          <w:p w14:paraId="6531E589"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SCG</w:t>
            </w:r>
          </w:p>
        </w:tc>
        <w:tc>
          <w:tcPr>
            <w:tcW w:w="991" w:type="dxa"/>
            <w:tcBorders>
              <w:bottom w:val="single" w:sz="4" w:space="0" w:color="auto"/>
            </w:tcBorders>
            <w:noWrap/>
            <w:vAlign w:val="center"/>
            <w:hideMark/>
          </w:tcPr>
          <w:p w14:paraId="463F9F1F"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tcBorders>
              <w:bottom w:val="single" w:sz="4" w:space="0" w:color="auto"/>
            </w:tcBorders>
            <w:noWrap/>
            <w:vAlign w:val="center"/>
            <w:hideMark/>
          </w:tcPr>
          <w:p w14:paraId="11C846C0" w14:textId="77777777" w:rsidR="004F6B5B" w:rsidRPr="00AA12DD" w:rsidRDefault="004F6B5B" w:rsidP="005B5206">
            <w:pPr>
              <w:jc w:val="center"/>
              <w:rPr>
                <w:rFonts w:ascii="Times New Roman" w:hAnsi="Times New Roman" w:cs="Times New Roman"/>
                <w:sz w:val="18"/>
                <w:szCs w:val="18"/>
                <w:lang w:val="en-US"/>
              </w:rPr>
            </w:pPr>
          </w:p>
        </w:tc>
        <w:tc>
          <w:tcPr>
            <w:tcW w:w="679" w:type="dxa"/>
            <w:vMerge/>
            <w:tcBorders>
              <w:bottom w:val="single" w:sz="4" w:space="0" w:color="auto"/>
            </w:tcBorders>
            <w:vAlign w:val="center"/>
          </w:tcPr>
          <w:p w14:paraId="4B4EE919" w14:textId="77777777" w:rsidR="004F6B5B" w:rsidRPr="00AA12DD" w:rsidRDefault="004F6B5B" w:rsidP="005B5206">
            <w:pPr>
              <w:jc w:val="center"/>
              <w:rPr>
                <w:rFonts w:ascii="Times New Roman" w:hAnsi="Times New Roman" w:cs="Times New Roman"/>
                <w:bCs/>
                <w:sz w:val="18"/>
                <w:szCs w:val="18"/>
                <w:lang w:val="en-US"/>
              </w:rPr>
            </w:pPr>
          </w:p>
        </w:tc>
        <w:tc>
          <w:tcPr>
            <w:tcW w:w="623" w:type="dxa"/>
            <w:tcBorders>
              <w:bottom w:val="single" w:sz="4" w:space="0" w:color="auto"/>
            </w:tcBorders>
          </w:tcPr>
          <w:p w14:paraId="2D514A83"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9</w:t>
            </w:r>
            <w:r>
              <w:rPr>
                <w:rFonts w:ascii="Times New Roman" w:hAnsi="Times New Roman" w:cs="Times New Roman"/>
                <w:sz w:val="18"/>
                <w:szCs w:val="18"/>
                <w:lang w:val="en-US"/>
              </w:rPr>
              <w:t>.</w:t>
            </w:r>
            <w:r w:rsidRPr="00B678EB">
              <w:rPr>
                <w:rFonts w:ascii="Times New Roman" w:hAnsi="Times New Roman" w:cs="Times New Roman"/>
                <w:sz w:val="18"/>
                <w:szCs w:val="18"/>
                <w:lang w:val="en-US"/>
              </w:rPr>
              <w:t>961</w:t>
            </w:r>
          </w:p>
        </w:tc>
        <w:tc>
          <w:tcPr>
            <w:tcW w:w="719" w:type="dxa"/>
            <w:tcBorders>
              <w:bottom w:val="single" w:sz="4" w:space="0" w:color="auto"/>
            </w:tcBorders>
          </w:tcPr>
          <w:p w14:paraId="22A442AE"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13</w:t>
            </w:r>
            <w:r>
              <w:rPr>
                <w:rFonts w:ascii="Times New Roman" w:hAnsi="Times New Roman" w:cs="Times New Roman"/>
                <w:sz w:val="18"/>
                <w:szCs w:val="18"/>
                <w:lang w:val="en-US"/>
              </w:rPr>
              <w:t>.</w:t>
            </w:r>
            <w:r w:rsidRPr="00B678EB">
              <w:rPr>
                <w:rFonts w:ascii="Times New Roman" w:hAnsi="Times New Roman" w:cs="Times New Roman"/>
                <w:sz w:val="18"/>
                <w:szCs w:val="18"/>
                <w:lang w:val="en-US"/>
              </w:rPr>
              <w:t>297</w:t>
            </w:r>
          </w:p>
        </w:tc>
        <w:tc>
          <w:tcPr>
            <w:tcW w:w="697" w:type="dxa"/>
            <w:tcBorders>
              <w:bottom w:val="single" w:sz="4" w:space="0" w:color="auto"/>
            </w:tcBorders>
          </w:tcPr>
          <w:p w14:paraId="129EE4CE"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074</w:t>
            </w:r>
          </w:p>
        </w:tc>
        <w:tc>
          <w:tcPr>
            <w:tcW w:w="732" w:type="dxa"/>
            <w:tcBorders>
              <w:bottom w:val="single" w:sz="4" w:space="0" w:color="auto"/>
            </w:tcBorders>
          </w:tcPr>
          <w:p w14:paraId="74BC7345"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994</w:t>
            </w:r>
          </w:p>
        </w:tc>
        <w:tc>
          <w:tcPr>
            <w:tcW w:w="833" w:type="dxa"/>
            <w:tcBorders>
              <w:bottom w:val="single" w:sz="4" w:space="0" w:color="auto"/>
            </w:tcBorders>
          </w:tcPr>
          <w:p w14:paraId="7C9F265C"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.989</w:t>
            </w:r>
          </w:p>
        </w:tc>
        <w:tc>
          <w:tcPr>
            <w:tcW w:w="951" w:type="dxa"/>
            <w:tcBorders>
              <w:bottom w:val="single" w:sz="4" w:space="0" w:color="auto"/>
            </w:tcBorders>
          </w:tcPr>
          <w:p w14:paraId="008F80DA"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.994</w:t>
            </w:r>
          </w:p>
        </w:tc>
        <w:tc>
          <w:tcPr>
            <w:tcW w:w="533" w:type="dxa"/>
            <w:tcBorders>
              <w:bottom w:val="single" w:sz="4" w:space="0" w:color="auto"/>
            </w:tcBorders>
          </w:tcPr>
          <w:p w14:paraId="1C4ECE30"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.992</w:t>
            </w:r>
          </w:p>
        </w:tc>
        <w:tc>
          <w:tcPr>
            <w:tcW w:w="531" w:type="dxa"/>
            <w:tcBorders>
              <w:bottom w:val="single" w:sz="4" w:space="0" w:color="auto"/>
            </w:tcBorders>
          </w:tcPr>
          <w:p w14:paraId="1648DA9D"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0</w:t>
            </w:r>
          </w:p>
        </w:tc>
      </w:tr>
      <w:tr w:rsidR="004F6B5B" w:rsidRPr="00FC3C4F" w14:paraId="7E4168C0" w14:textId="77777777" w:rsidTr="005B5206">
        <w:trPr>
          <w:trHeight w:hRule="exact" w:val="198"/>
          <w:jc w:val="center"/>
        </w:trPr>
        <w:tc>
          <w:tcPr>
            <w:tcW w:w="1016" w:type="dxa"/>
            <w:tcBorders>
              <w:top w:val="single" w:sz="4" w:space="0" w:color="auto"/>
            </w:tcBorders>
            <w:noWrap/>
            <w:vAlign w:val="center"/>
            <w:hideMark/>
          </w:tcPr>
          <w:p w14:paraId="45964480"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LM</w:t>
            </w:r>
          </w:p>
        </w:tc>
        <w:tc>
          <w:tcPr>
            <w:tcW w:w="991" w:type="dxa"/>
            <w:tcBorders>
              <w:top w:val="single" w:sz="4" w:space="0" w:color="auto"/>
            </w:tcBorders>
            <w:noWrap/>
            <w:vAlign w:val="center"/>
            <w:hideMark/>
          </w:tcPr>
          <w:p w14:paraId="30CEB629"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10</w:t>
            </w:r>
          </w:p>
        </w:tc>
        <w:tc>
          <w:tcPr>
            <w:tcW w:w="777" w:type="dxa"/>
            <w:vMerge w:val="restart"/>
            <w:tcBorders>
              <w:top w:val="single" w:sz="4" w:space="0" w:color="auto"/>
            </w:tcBorders>
            <w:noWrap/>
            <w:vAlign w:val="center"/>
            <w:hideMark/>
          </w:tcPr>
          <w:p w14:paraId="052F01FD"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 xml:space="preserve">Lag 14 day </w:t>
            </w:r>
          </w:p>
        </w:tc>
        <w:tc>
          <w:tcPr>
            <w:tcW w:w="679" w:type="dxa"/>
            <w:vMerge w:val="restart"/>
            <w:tcBorders>
              <w:top w:val="single" w:sz="4" w:space="0" w:color="auto"/>
            </w:tcBorders>
            <w:vAlign w:val="center"/>
          </w:tcPr>
          <w:p w14:paraId="776BF823"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156</w:t>
            </w:r>
          </w:p>
        </w:tc>
        <w:tc>
          <w:tcPr>
            <w:tcW w:w="623" w:type="dxa"/>
            <w:tcBorders>
              <w:top w:val="single" w:sz="4" w:space="0" w:color="auto"/>
            </w:tcBorders>
          </w:tcPr>
          <w:p w14:paraId="041B3D85"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5</w:t>
            </w:r>
            <w:r>
              <w:rPr>
                <w:rFonts w:ascii="Times New Roman" w:hAnsi="Times New Roman" w:cs="Times New Roman"/>
                <w:sz w:val="18"/>
                <w:szCs w:val="18"/>
                <w:lang w:val="en-US"/>
              </w:rPr>
              <w:t>.</w:t>
            </w:r>
            <w:r w:rsidRPr="00B678EB">
              <w:rPr>
                <w:rFonts w:ascii="Times New Roman" w:hAnsi="Times New Roman" w:cs="Times New Roman"/>
                <w:sz w:val="18"/>
                <w:szCs w:val="18"/>
                <w:lang w:val="en-US"/>
              </w:rPr>
              <w:t>563</w:t>
            </w:r>
          </w:p>
        </w:tc>
        <w:tc>
          <w:tcPr>
            <w:tcW w:w="719" w:type="dxa"/>
            <w:tcBorders>
              <w:top w:val="single" w:sz="4" w:space="0" w:color="auto"/>
            </w:tcBorders>
          </w:tcPr>
          <w:p w14:paraId="2413D2E3"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12</w:t>
            </w:r>
            <w:r>
              <w:rPr>
                <w:rFonts w:ascii="Times New Roman" w:hAnsi="Times New Roman" w:cs="Times New Roman"/>
                <w:sz w:val="18"/>
                <w:szCs w:val="18"/>
                <w:lang w:val="en-US"/>
              </w:rPr>
              <w:t>.</w:t>
            </w:r>
            <w:r w:rsidRPr="00B678EB">
              <w:rPr>
                <w:rFonts w:ascii="Times New Roman" w:hAnsi="Times New Roman" w:cs="Times New Roman"/>
                <w:sz w:val="18"/>
                <w:szCs w:val="18"/>
                <w:lang w:val="en-US"/>
              </w:rPr>
              <w:t>402</w:t>
            </w:r>
          </w:p>
        </w:tc>
        <w:tc>
          <w:tcPr>
            <w:tcW w:w="697" w:type="dxa"/>
            <w:tcBorders>
              <w:top w:val="single" w:sz="4" w:space="0" w:color="auto"/>
            </w:tcBorders>
          </w:tcPr>
          <w:p w14:paraId="278E1174"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045</w:t>
            </w:r>
          </w:p>
        </w:tc>
        <w:tc>
          <w:tcPr>
            <w:tcW w:w="732" w:type="dxa"/>
            <w:tcBorders>
              <w:top w:val="single" w:sz="4" w:space="0" w:color="auto"/>
            </w:tcBorders>
          </w:tcPr>
          <w:p w14:paraId="10405175"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685</w:t>
            </w:r>
          </w:p>
        </w:tc>
        <w:tc>
          <w:tcPr>
            <w:tcW w:w="833" w:type="dxa"/>
            <w:tcBorders>
              <w:top w:val="single" w:sz="4" w:space="0" w:color="auto"/>
            </w:tcBorders>
          </w:tcPr>
          <w:p w14:paraId="0E819F78"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.999</w:t>
            </w:r>
          </w:p>
        </w:tc>
        <w:tc>
          <w:tcPr>
            <w:tcW w:w="951" w:type="dxa"/>
            <w:tcBorders>
              <w:top w:val="single" w:sz="4" w:space="0" w:color="auto"/>
            </w:tcBorders>
          </w:tcPr>
          <w:p w14:paraId="1DCF6748"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.949</w:t>
            </w:r>
          </w:p>
        </w:tc>
        <w:tc>
          <w:tcPr>
            <w:tcW w:w="533" w:type="dxa"/>
            <w:tcBorders>
              <w:top w:val="single" w:sz="4" w:space="0" w:color="auto"/>
            </w:tcBorders>
          </w:tcPr>
          <w:p w14:paraId="38BA00D6"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.974</w:t>
            </w:r>
          </w:p>
        </w:tc>
        <w:tc>
          <w:tcPr>
            <w:tcW w:w="531" w:type="dxa"/>
            <w:tcBorders>
              <w:top w:val="single" w:sz="4" w:space="0" w:color="auto"/>
            </w:tcBorders>
          </w:tcPr>
          <w:p w14:paraId="52BED6C0"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1</w:t>
            </w:r>
          </w:p>
        </w:tc>
      </w:tr>
      <w:tr w:rsidR="004F6B5B" w:rsidRPr="00FC3C4F" w14:paraId="44B93941" w14:textId="77777777" w:rsidTr="005B5206">
        <w:trPr>
          <w:trHeight w:hRule="exact" w:val="198"/>
          <w:jc w:val="center"/>
        </w:trPr>
        <w:tc>
          <w:tcPr>
            <w:tcW w:w="1016" w:type="dxa"/>
            <w:noWrap/>
            <w:vAlign w:val="center"/>
            <w:hideMark/>
          </w:tcPr>
          <w:p w14:paraId="2E5C8842"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LM</w:t>
            </w:r>
          </w:p>
        </w:tc>
        <w:tc>
          <w:tcPr>
            <w:tcW w:w="991" w:type="dxa"/>
            <w:noWrap/>
            <w:vAlign w:val="center"/>
            <w:hideMark/>
          </w:tcPr>
          <w:p w14:paraId="2EE42538"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noWrap/>
            <w:vAlign w:val="center"/>
            <w:hideMark/>
          </w:tcPr>
          <w:p w14:paraId="017495A3"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709D3BD8"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5B0DBF0F"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5</w:t>
            </w:r>
            <w:r>
              <w:rPr>
                <w:rFonts w:ascii="Times New Roman" w:hAnsi="Times New Roman" w:cs="Times New Roman"/>
                <w:sz w:val="18"/>
                <w:szCs w:val="18"/>
                <w:lang w:val="en-US"/>
              </w:rPr>
              <w:t>.</w:t>
            </w:r>
            <w:r w:rsidRPr="00B678EB">
              <w:rPr>
                <w:rFonts w:ascii="Times New Roman" w:hAnsi="Times New Roman" w:cs="Times New Roman"/>
                <w:sz w:val="18"/>
                <w:szCs w:val="18"/>
                <w:lang w:val="en-US"/>
              </w:rPr>
              <w:t>109</w:t>
            </w:r>
          </w:p>
        </w:tc>
        <w:tc>
          <w:tcPr>
            <w:tcW w:w="719" w:type="dxa"/>
          </w:tcPr>
          <w:p w14:paraId="396795EA"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625</w:t>
            </w:r>
          </w:p>
        </w:tc>
        <w:tc>
          <w:tcPr>
            <w:tcW w:w="697" w:type="dxa"/>
          </w:tcPr>
          <w:p w14:paraId="55EF0853"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033</w:t>
            </w:r>
          </w:p>
        </w:tc>
        <w:tc>
          <w:tcPr>
            <w:tcW w:w="732" w:type="dxa"/>
          </w:tcPr>
          <w:p w14:paraId="4E1F3B95"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571</w:t>
            </w:r>
          </w:p>
        </w:tc>
        <w:tc>
          <w:tcPr>
            <w:tcW w:w="833" w:type="dxa"/>
          </w:tcPr>
          <w:p w14:paraId="1F3D9E65"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.999</w:t>
            </w:r>
          </w:p>
        </w:tc>
        <w:tc>
          <w:tcPr>
            <w:tcW w:w="951" w:type="dxa"/>
          </w:tcPr>
          <w:p w14:paraId="19F24550"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.984</w:t>
            </w:r>
          </w:p>
        </w:tc>
        <w:tc>
          <w:tcPr>
            <w:tcW w:w="533" w:type="dxa"/>
          </w:tcPr>
          <w:p w14:paraId="7E59BF83"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.970</w:t>
            </w:r>
          </w:p>
        </w:tc>
        <w:tc>
          <w:tcPr>
            <w:tcW w:w="531" w:type="dxa"/>
          </w:tcPr>
          <w:p w14:paraId="5415004C"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.99</w:t>
            </w:r>
            <w:r>
              <w:rPr>
                <w:rFonts w:ascii="Times New Roman" w:hAnsi="Times New Roman" w:cs="Times New Roman"/>
                <w:bCs/>
                <w:sz w:val="18"/>
                <w:szCs w:val="18"/>
                <w:lang w:val="en-US"/>
              </w:rPr>
              <w:t>4</w:t>
            </w:r>
          </w:p>
        </w:tc>
      </w:tr>
      <w:tr w:rsidR="004F6B5B" w:rsidRPr="00FC3C4F" w14:paraId="7E598E08" w14:textId="77777777" w:rsidTr="005B5206">
        <w:trPr>
          <w:trHeight w:hRule="exact" w:val="198"/>
          <w:jc w:val="center"/>
        </w:trPr>
        <w:tc>
          <w:tcPr>
            <w:tcW w:w="1016" w:type="dxa"/>
            <w:noWrap/>
            <w:vAlign w:val="center"/>
            <w:hideMark/>
          </w:tcPr>
          <w:p w14:paraId="10D63DB2"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BR</w:t>
            </w:r>
          </w:p>
        </w:tc>
        <w:tc>
          <w:tcPr>
            <w:tcW w:w="991" w:type="dxa"/>
            <w:noWrap/>
            <w:vAlign w:val="center"/>
            <w:hideMark/>
          </w:tcPr>
          <w:p w14:paraId="0609894B"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10</w:t>
            </w:r>
          </w:p>
        </w:tc>
        <w:tc>
          <w:tcPr>
            <w:tcW w:w="777" w:type="dxa"/>
            <w:vMerge/>
            <w:noWrap/>
            <w:vAlign w:val="center"/>
            <w:hideMark/>
          </w:tcPr>
          <w:p w14:paraId="36E4BB7E"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7FF9A1EB"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26C5A9B6"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w:t>
            </w:r>
            <w:r>
              <w:rPr>
                <w:rFonts w:ascii="Times New Roman" w:hAnsi="Times New Roman" w:cs="Times New Roman"/>
                <w:sz w:val="18"/>
                <w:szCs w:val="18"/>
                <w:lang w:val="en-US"/>
              </w:rPr>
              <w:t>.</w:t>
            </w:r>
            <w:r w:rsidRPr="00B678EB">
              <w:rPr>
                <w:rFonts w:ascii="Times New Roman" w:hAnsi="Times New Roman" w:cs="Times New Roman"/>
                <w:sz w:val="18"/>
                <w:szCs w:val="18"/>
                <w:lang w:val="en-US"/>
              </w:rPr>
              <w:t>367</w:t>
            </w:r>
          </w:p>
        </w:tc>
        <w:tc>
          <w:tcPr>
            <w:tcW w:w="719" w:type="dxa"/>
          </w:tcPr>
          <w:p w14:paraId="080C6FFB"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5</w:t>
            </w:r>
            <w:r>
              <w:rPr>
                <w:rFonts w:ascii="Times New Roman" w:hAnsi="Times New Roman" w:cs="Times New Roman"/>
                <w:sz w:val="18"/>
                <w:szCs w:val="18"/>
                <w:lang w:val="en-US"/>
              </w:rPr>
              <w:t>.</w:t>
            </w:r>
            <w:r w:rsidRPr="00B678EB">
              <w:rPr>
                <w:rFonts w:ascii="Times New Roman" w:hAnsi="Times New Roman" w:cs="Times New Roman"/>
                <w:sz w:val="18"/>
                <w:szCs w:val="18"/>
                <w:lang w:val="en-US"/>
              </w:rPr>
              <w:t>548</w:t>
            </w:r>
          </w:p>
        </w:tc>
        <w:tc>
          <w:tcPr>
            <w:tcW w:w="697" w:type="dxa"/>
          </w:tcPr>
          <w:p w14:paraId="6030A0E3"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007</w:t>
            </w:r>
          </w:p>
        </w:tc>
        <w:tc>
          <w:tcPr>
            <w:tcW w:w="732" w:type="dxa"/>
          </w:tcPr>
          <w:p w14:paraId="449900DA"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196</w:t>
            </w:r>
          </w:p>
        </w:tc>
        <w:tc>
          <w:tcPr>
            <w:tcW w:w="833" w:type="dxa"/>
          </w:tcPr>
          <w:p w14:paraId="3CC2839C"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1</w:t>
            </w:r>
          </w:p>
        </w:tc>
        <w:tc>
          <w:tcPr>
            <w:tcW w:w="951" w:type="dxa"/>
          </w:tcPr>
          <w:p w14:paraId="0D3FDE67"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w:t>
            </w:r>
          </w:p>
        </w:tc>
        <w:tc>
          <w:tcPr>
            <w:tcW w:w="533" w:type="dxa"/>
          </w:tcPr>
          <w:p w14:paraId="6643CA04"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.982</w:t>
            </w:r>
          </w:p>
        </w:tc>
        <w:tc>
          <w:tcPr>
            <w:tcW w:w="531" w:type="dxa"/>
          </w:tcPr>
          <w:p w14:paraId="51A9E8EC"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.998</w:t>
            </w:r>
          </w:p>
        </w:tc>
      </w:tr>
      <w:tr w:rsidR="004F6B5B" w:rsidRPr="00FC3C4F" w14:paraId="231FC1EC" w14:textId="77777777" w:rsidTr="005B5206">
        <w:trPr>
          <w:trHeight w:hRule="exact" w:val="198"/>
          <w:jc w:val="center"/>
        </w:trPr>
        <w:tc>
          <w:tcPr>
            <w:tcW w:w="1016" w:type="dxa"/>
            <w:noWrap/>
            <w:vAlign w:val="center"/>
            <w:hideMark/>
          </w:tcPr>
          <w:p w14:paraId="4CAAC31D"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BR</w:t>
            </w:r>
          </w:p>
        </w:tc>
        <w:tc>
          <w:tcPr>
            <w:tcW w:w="991" w:type="dxa"/>
            <w:noWrap/>
            <w:vAlign w:val="center"/>
            <w:hideMark/>
          </w:tcPr>
          <w:p w14:paraId="4E0C1344"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noWrap/>
            <w:vAlign w:val="center"/>
            <w:hideMark/>
          </w:tcPr>
          <w:p w14:paraId="404BE87A"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3B2262D1"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3135C53E"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2</w:t>
            </w:r>
            <w:r>
              <w:rPr>
                <w:rFonts w:ascii="Times New Roman" w:hAnsi="Times New Roman" w:cs="Times New Roman"/>
                <w:sz w:val="18"/>
                <w:szCs w:val="18"/>
                <w:lang w:val="en-US"/>
              </w:rPr>
              <w:t>.</w:t>
            </w:r>
            <w:r w:rsidRPr="00B678EB">
              <w:rPr>
                <w:rFonts w:ascii="Times New Roman" w:hAnsi="Times New Roman" w:cs="Times New Roman"/>
                <w:sz w:val="18"/>
                <w:szCs w:val="18"/>
                <w:lang w:val="en-US"/>
              </w:rPr>
              <w:t>984</w:t>
            </w:r>
          </w:p>
        </w:tc>
        <w:tc>
          <w:tcPr>
            <w:tcW w:w="719" w:type="dxa"/>
          </w:tcPr>
          <w:p w14:paraId="76DCA2C7"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11</w:t>
            </w:r>
            <w:r>
              <w:rPr>
                <w:rFonts w:ascii="Times New Roman" w:hAnsi="Times New Roman" w:cs="Times New Roman"/>
                <w:sz w:val="18"/>
                <w:szCs w:val="18"/>
                <w:lang w:val="en-US"/>
              </w:rPr>
              <w:t>.</w:t>
            </w:r>
            <w:r w:rsidRPr="00B678EB">
              <w:rPr>
                <w:rFonts w:ascii="Times New Roman" w:hAnsi="Times New Roman" w:cs="Times New Roman"/>
                <w:sz w:val="18"/>
                <w:szCs w:val="18"/>
                <w:lang w:val="en-US"/>
              </w:rPr>
              <w:t>810</w:t>
            </w:r>
          </w:p>
        </w:tc>
        <w:tc>
          <w:tcPr>
            <w:tcW w:w="697" w:type="dxa"/>
          </w:tcPr>
          <w:p w14:paraId="095DA289"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023</w:t>
            </w:r>
          </w:p>
        </w:tc>
        <w:tc>
          <w:tcPr>
            <w:tcW w:w="732" w:type="dxa"/>
          </w:tcPr>
          <w:p w14:paraId="68310728"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481</w:t>
            </w:r>
          </w:p>
        </w:tc>
        <w:tc>
          <w:tcPr>
            <w:tcW w:w="833" w:type="dxa"/>
          </w:tcPr>
          <w:p w14:paraId="3BEC7BDF"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1</w:t>
            </w:r>
          </w:p>
        </w:tc>
        <w:tc>
          <w:tcPr>
            <w:tcW w:w="951" w:type="dxa"/>
          </w:tcPr>
          <w:p w14:paraId="7A58FAE4" w14:textId="77777777" w:rsidR="004F6B5B" w:rsidRPr="00AA12DD" w:rsidRDefault="004F6B5B" w:rsidP="005B5206">
            <w:pPr>
              <w:jc w:val="center"/>
              <w:rPr>
                <w:rFonts w:ascii="Times New Roman" w:hAnsi="Times New Roman" w:cs="Times New Roman"/>
                <w:bCs/>
                <w:sz w:val="18"/>
                <w:szCs w:val="18"/>
                <w:lang w:val="en-US"/>
              </w:rPr>
            </w:pPr>
            <w:r w:rsidRPr="00AA12DD">
              <w:rPr>
                <w:rFonts w:ascii="Times New Roman" w:hAnsi="Times New Roman" w:cs="Times New Roman"/>
                <w:bCs/>
                <w:sz w:val="18"/>
                <w:szCs w:val="18"/>
                <w:lang w:val="en-US"/>
              </w:rPr>
              <w:t>-</w:t>
            </w:r>
          </w:p>
        </w:tc>
        <w:tc>
          <w:tcPr>
            <w:tcW w:w="533" w:type="dxa"/>
          </w:tcPr>
          <w:p w14:paraId="429DF7B6"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.935</w:t>
            </w:r>
          </w:p>
        </w:tc>
        <w:tc>
          <w:tcPr>
            <w:tcW w:w="531" w:type="dxa"/>
          </w:tcPr>
          <w:p w14:paraId="4134D6C3"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.992</w:t>
            </w:r>
          </w:p>
        </w:tc>
      </w:tr>
      <w:tr w:rsidR="004F6B5B" w:rsidRPr="00FC3C4F" w14:paraId="6552040F" w14:textId="77777777" w:rsidTr="005B5206">
        <w:trPr>
          <w:trHeight w:hRule="exact" w:val="198"/>
          <w:jc w:val="center"/>
        </w:trPr>
        <w:tc>
          <w:tcPr>
            <w:tcW w:w="1016" w:type="dxa"/>
            <w:noWrap/>
            <w:vAlign w:val="center"/>
            <w:hideMark/>
          </w:tcPr>
          <w:p w14:paraId="145F2E5D"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SCG</w:t>
            </w:r>
          </w:p>
        </w:tc>
        <w:tc>
          <w:tcPr>
            <w:tcW w:w="991" w:type="dxa"/>
            <w:noWrap/>
            <w:vAlign w:val="center"/>
            <w:hideMark/>
          </w:tcPr>
          <w:p w14:paraId="22825F08"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10</w:t>
            </w:r>
          </w:p>
        </w:tc>
        <w:tc>
          <w:tcPr>
            <w:tcW w:w="777" w:type="dxa"/>
            <w:vMerge/>
            <w:noWrap/>
            <w:vAlign w:val="center"/>
            <w:hideMark/>
          </w:tcPr>
          <w:p w14:paraId="7E84870D" w14:textId="77777777" w:rsidR="004F6B5B" w:rsidRPr="00AA12DD" w:rsidRDefault="004F6B5B" w:rsidP="005B5206">
            <w:pPr>
              <w:jc w:val="center"/>
              <w:rPr>
                <w:rFonts w:ascii="Times New Roman" w:hAnsi="Times New Roman" w:cs="Times New Roman"/>
                <w:sz w:val="18"/>
                <w:szCs w:val="18"/>
                <w:lang w:val="en-US"/>
              </w:rPr>
            </w:pPr>
          </w:p>
        </w:tc>
        <w:tc>
          <w:tcPr>
            <w:tcW w:w="679" w:type="dxa"/>
            <w:vMerge/>
            <w:vAlign w:val="center"/>
          </w:tcPr>
          <w:p w14:paraId="3D3DF310" w14:textId="77777777" w:rsidR="004F6B5B" w:rsidRPr="00AA12DD" w:rsidRDefault="004F6B5B" w:rsidP="005B5206">
            <w:pPr>
              <w:jc w:val="center"/>
              <w:rPr>
                <w:rFonts w:ascii="Times New Roman" w:hAnsi="Times New Roman" w:cs="Times New Roman"/>
                <w:bCs/>
                <w:sz w:val="18"/>
                <w:szCs w:val="18"/>
                <w:lang w:val="en-US"/>
              </w:rPr>
            </w:pPr>
          </w:p>
        </w:tc>
        <w:tc>
          <w:tcPr>
            <w:tcW w:w="623" w:type="dxa"/>
          </w:tcPr>
          <w:p w14:paraId="0CA271AD"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9</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042</w:t>
            </w:r>
          </w:p>
        </w:tc>
        <w:tc>
          <w:tcPr>
            <w:tcW w:w="719" w:type="dxa"/>
          </w:tcPr>
          <w:p w14:paraId="4EEFAA8D"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12</w:t>
            </w:r>
            <w:r>
              <w:rPr>
                <w:rFonts w:ascii="Times New Roman" w:hAnsi="Times New Roman" w:cs="Times New Roman"/>
                <w:sz w:val="18"/>
                <w:szCs w:val="18"/>
                <w:lang w:val="en-US"/>
              </w:rPr>
              <w:t>.</w:t>
            </w:r>
            <w:r w:rsidRPr="00B678EB">
              <w:rPr>
                <w:rFonts w:ascii="Times New Roman" w:hAnsi="Times New Roman" w:cs="Times New Roman"/>
                <w:sz w:val="18"/>
                <w:szCs w:val="18"/>
                <w:lang w:val="en-US"/>
              </w:rPr>
              <w:t>361</w:t>
            </w:r>
          </w:p>
        </w:tc>
        <w:tc>
          <w:tcPr>
            <w:tcW w:w="697" w:type="dxa"/>
          </w:tcPr>
          <w:p w14:paraId="5B6EBF9C"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066</w:t>
            </w:r>
          </w:p>
        </w:tc>
        <w:tc>
          <w:tcPr>
            <w:tcW w:w="732" w:type="dxa"/>
          </w:tcPr>
          <w:p w14:paraId="42B99C16"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898</w:t>
            </w:r>
          </w:p>
        </w:tc>
        <w:tc>
          <w:tcPr>
            <w:tcW w:w="833" w:type="dxa"/>
          </w:tcPr>
          <w:p w14:paraId="65A5DEB8"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.993</w:t>
            </w:r>
          </w:p>
        </w:tc>
        <w:tc>
          <w:tcPr>
            <w:tcW w:w="951" w:type="dxa"/>
          </w:tcPr>
          <w:p w14:paraId="275E13CF"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.991</w:t>
            </w:r>
          </w:p>
        </w:tc>
        <w:tc>
          <w:tcPr>
            <w:tcW w:w="533" w:type="dxa"/>
          </w:tcPr>
          <w:p w14:paraId="5F2AB34E"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.976</w:t>
            </w:r>
          </w:p>
        </w:tc>
        <w:tc>
          <w:tcPr>
            <w:tcW w:w="531" w:type="dxa"/>
          </w:tcPr>
          <w:p w14:paraId="042D9FA4"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.991</w:t>
            </w:r>
          </w:p>
        </w:tc>
      </w:tr>
      <w:tr w:rsidR="004F6B5B" w:rsidRPr="00FC3C4F" w14:paraId="4C8CC3DA" w14:textId="77777777" w:rsidTr="005B5206">
        <w:trPr>
          <w:trHeight w:hRule="exact" w:val="198"/>
          <w:jc w:val="center"/>
        </w:trPr>
        <w:tc>
          <w:tcPr>
            <w:tcW w:w="1016" w:type="dxa"/>
            <w:tcBorders>
              <w:bottom w:val="single" w:sz="4" w:space="0" w:color="auto"/>
            </w:tcBorders>
            <w:noWrap/>
            <w:vAlign w:val="center"/>
            <w:hideMark/>
          </w:tcPr>
          <w:p w14:paraId="1672971B" w14:textId="77777777" w:rsidR="004F6B5B" w:rsidRPr="00AA12DD" w:rsidRDefault="004F6B5B" w:rsidP="005B5206">
            <w:pPr>
              <w:rPr>
                <w:rFonts w:ascii="Times New Roman" w:hAnsi="Times New Roman" w:cs="Times New Roman"/>
                <w:sz w:val="18"/>
                <w:szCs w:val="18"/>
                <w:lang w:val="en-US"/>
              </w:rPr>
            </w:pPr>
            <w:r w:rsidRPr="00AA12DD">
              <w:rPr>
                <w:rFonts w:ascii="Times New Roman" w:hAnsi="Times New Roman" w:cs="Times New Roman"/>
                <w:sz w:val="18"/>
                <w:szCs w:val="18"/>
                <w:lang w:val="en-US"/>
              </w:rPr>
              <w:t>SCG</w:t>
            </w:r>
          </w:p>
        </w:tc>
        <w:tc>
          <w:tcPr>
            <w:tcW w:w="991" w:type="dxa"/>
            <w:tcBorders>
              <w:bottom w:val="single" w:sz="4" w:space="0" w:color="auto"/>
            </w:tcBorders>
            <w:noWrap/>
            <w:vAlign w:val="center"/>
            <w:hideMark/>
          </w:tcPr>
          <w:p w14:paraId="451BB09D" w14:textId="77777777" w:rsidR="004F6B5B" w:rsidRPr="00AA12DD" w:rsidRDefault="004F6B5B" w:rsidP="005B5206">
            <w:pPr>
              <w:jc w:val="center"/>
              <w:rPr>
                <w:rFonts w:ascii="Times New Roman" w:hAnsi="Times New Roman" w:cs="Times New Roman"/>
                <w:sz w:val="18"/>
                <w:szCs w:val="18"/>
                <w:lang w:val="en-US"/>
              </w:rPr>
            </w:pPr>
            <w:r w:rsidRPr="00AA12DD">
              <w:rPr>
                <w:rFonts w:ascii="Times New Roman" w:hAnsi="Times New Roman" w:cs="Times New Roman"/>
                <w:sz w:val="18"/>
                <w:szCs w:val="18"/>
                <w:lang w:val="en-US"/>
              </w:rPr>
              <w:t>8</w:t>
            </w:r>
          </w:p>
        </w:tc>
        <w:tc>
          <w:tcPr>
            <w:tcW w:w="777" w:type="dxa"/>
            <w:vMerge/>
            <w:tcBorders>
              <w:bottom w:val="single" w:sz="4" w:space="0" w:color="auto"/>
            </w:tcBorders>
            <w:noWrap/>
            <w:vAlign w:val="center"/>
            <w:hideMark/>
          </w:tcPr>
          <w:p w14:paraId="52534DA7" w14:textId="77777777" w:rsidR="004F6B5B" w:rsidRPr="00AA12DD" w:rsidRDefault="004F6B5B" w:rsidP="005B5206">
            <w:pPr>
              <w:jc w:val="center"/>
              <w:rPr>
                <w:rFonts w:ascii="Times New Roman" w:hAnsi="Times New Roman" w:cs="Times New Roman"/>
                <w:sz w:val="18"/>
                <w:szCs w:val="18"/>
                <w:lang w:val="en-US"/>
              </w:rPr>
            </w:pPr>
          </w:p>
        </w:tc>
        <w:tc>
          <w:tcPr>
            <w:tcW w:w="679" w:type="dxa"/>
            <w:vMerge/>
            <w:tcBorders>
              <w:bottom w:val="single" w:sz="4" w:space="0" w:color="auto"/>
            </w:tcBorders>
            <w:vAlign w:val="center"/>
          </w:tcPr>
          <w:p w14:paraId="60D6D89B" w14:textId="77777777" w:rsidR="004F6B5B" w:rsidRPr="00AA12DD" w:rsidRDefault="004F6B5B" w:rsidP="005B5206">
            <w:pPr>
              <w:jc w:val="center"/>
              <w:rPr>
                <w:rFonts w:ascii="Times New Roman" w:hAnsi="Times New Roman" w:cs="Times New Roman"/>
                <w:bCs/>
                <w:sz w:val="18"/>
                <w:szCs w:val="18"/>
                <w:lang w:val="en-US"/>
              </w:rPr>
            </w:pPr>
          </w:p>
        </w:tc>
        <w:tc>
          <w:tcPr>
            <w:tcW w:w="623" w:type="dxa"/>
            <w:tcBorders>
              <w:bottom w:val="single" w:sz="4" w:space="0" w:color="auto"/>
            </w:tcBorders>
          </w:tcPr>
          <w:p w14:paraId="2D40A374"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9</w:t>
            </w:r>
            <w:r>
              <w:rPr>
                <w:rFonts w:ascii="Times New Roman" w:hAnsi="Times New Roman" w:cs="Times New Roman"/>
                <w:sz w:val="18"/>
                <w:szCs w:val="18"/>
                <w:lang w:val="en-US"/>
              </w:rPr>
              <w:t>.</w:t>
            </w:r>
            <w:r w:rsidRPr="00B678EB">
              <w:rPr>
                <w:rFonts w:ascii="Times New Roman" w:hAnsi="Times New Roman" w:cs="Times New Roman"/>
                <w:sz w:val="18"/>
                <w:szCs w:val="18"/>
                <w:lang w:val="en-US"/>
              </w:rPr>
              <w:t>384</w:t>
            </w:r>
          </w:p>
        </w:tc>
        <w:tc>
          <w:tcPr>
            <w:tcW w:w="719" w:type="dxa"/>
            <w:tcBorders>
              <w:bottom w:val="single" w:sz="4" w:space="0" w:color="auto"/>
            </w:tcBorders>
          </w:tcPr>
          <w:p w14:paraId="23CB5742"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12</w:t>
            </w:r>
            <w:r>
              <w:rPr>
                <w:rFonts w:ascii="Times New Roman" w:hAnsi="Times New Roman" w:cs="Times New Roman"/>
                <w:sz w:val="18"/>
                <w:szCs w:val="18"/>
                <w:lang w:val="en-US"/>
              </w:rPr>
              <w:t>.</w:t>
            </w:r>
            <w:r w:rsidRPr="00B678EB">
              <w:rPr>
                <w:rFonts w:ascii="Times New Roman" w:hAnsi="Times New Roman" w:cs="Times New Roman"/>
                <w:sz w:val="18"/>
                <w:szCs w:val="18"/>
                <w:lang w:val="en-US"/>
              </w:rPr>
              <w:t>685</w:t>
            </w:r>
          </w:p>
        </w:tc>
        <w:tc>
          <w:tcPr>
            <w:tcW w:w="697" w:type="dxa"/>
            <w:tcBorders>
              <w:bottom w:val="single" w:sz="4" w:space="0" w:color="auto"/>
            </w:tcBorders>
          </w:tcPr>
          <w:p w14:paraId="4ADF48B5" w14:textId="77777777" w:rsidR="004F6B5B" w:rsidRPr="00AA12DD" w:rsidRDefault="004F6B5B" w:rsidP="005B5206">
            <w:pPr>
              <w:rPr>
                <w:rFonts w:ascii="Times New Roman" w:hAnsi="Times New Roman" w:cs="Times New Roman"/>
                <w:sz w:val="18"/>
                <w:szCs w:val="18"/>
                <w:lang w:val="en-US"/>
              </w:rPr>
            </w:pPr>
            <w:r w:rsidRPr="00B678EB">
              <w:rPr>
                <w:rFonts w:ascii="Times New Roman" w:hAnsi="Times New Roman" w:cs="Times New Roman"/>
                <w:sz w:val="18"/>
                <w:szCs w:val="18"/>
                <w:lang w:val="en-US"/>
              </w:rPr>
              <w:t>0</w:t>
            </w:r>
            <w:r>
              <w:rPr>
                <w:rFonts w:ascii="Times New Roman" w:hAnsi="Times New Roman" w:cs="Times New Roman"/>
                <w:sz w:val="18"/>
                <w:szCs w:val="18"/>
                <w:lang w:val="en-US"/>
              </w:rPr>
              <w:t>.</w:t>
            </w:r>
            <w:r w:rsidRPr="00B678EB">
              <w:rPr>
                <w:rFonts w:ascii="Times New Roman" w:hAnsi="Times New Roman" w:cs="Times New Roman"/>
                <w:sz w:val="18"/>
                <w:szCs w:val="18"/>
                <w:lang w:val="en-US"/>
              </w:rPr>
              <w:t>070</w:t>
            </w:r>
          </w:p>
        </w:tc>
        <w:tc>
          <w:tcPr>
            <w:tcW w:w="732" w:type="dxa"/>
            <w:tcBorders>
              <w:bottom w:val="single" w:sz="4" w:space="0" w:color="auto"/>
            </w:tcBorders>
          </w:tcPr>
          <w:p w14:paraId="72F51766" w14:textId="77777777" w:rsidR="004F6B5B" w:rsidRPr="006915D4" w:rsidRDefault="004F6B5B" w:rsidP="005B5206">
            <w:pPr>
              <w:rPr>
                <w:rFonts w:ascii="Times New Roman" w:hAnsi="Times New Roman" w:cs="Times New Roman"/>
                <w:sz w:val="18"/>
                <w:szCs w:val="18"/>
                <w:lang w:val="en-US"/>
              </w:rPr>
            </w:pPr>
            <w:r w:rsidRPr="006915D4">
              <w:rPr>
                <w:rFonts w:ascii="Times New Roman" w:hAnsi="Times New Roman" w:cs="Times New Roman"/>
                <w:sz w:val="18"/>
                <w:szCs w:val="18"/>
                <w:lang w:val="en-US"/>
              </w:rPr>
              <w:t>0</w:t>
            </w:r>
            <w:r>
              <w:rPr>
                <w:rFonts w:ascii="Times New Roman" w:hAnsi="Times New Roman" w:cs="Times New Roman"/>
                <w:sz w:val="18"/>
                <w:szCs w:val="18"/>
                <w:lang w:val="en-US"/>
              </w:rPr>
              <w:t>.</w:t>
            </w:r>
            <w:r w:rsidRPr="006915D4">
              <w:rPr>
                <w:rFonts w:ascii="Times New Roman" w:hAnsi="Times New Roman" w:cs="Times New Roman"/>
                <w:sz w:val="18"/>
                <w:szCs w:val="18"/>
                <w:lang w:val="en-US"/>
              </w:rPr>
              <w:t>936</w:t>
            </w:r>
          </w:p>
        </w:tc>
        <w:tc>
          <w:tcPr>
            <w:tcW w:w="833" w:type="dxa"/>
            <w:tcBorders>
              <w:bottom w:val="single" w:sz="4" w:space="0" w:color="auto"/>
            </w:tcBorders>
          </w:tcPr>
          <w:p w14:paraId="3F8FA77B"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.992</w:t>
            </w:r>
          </w:p>
        </w:tc>
        <w:tc>
          <w:tcPr>
            <w:tcW w:w="951" w:type="dxa"/>
            <w:tcBorders>
              <w:bottom w:val="single" w:sz="4" w:space="0" w:color="auto"/>
            </w:tcBorders>
          </w:tcPr>
          <w:p w14:paraId="0518E43E"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.982</w:t>
            </w:r>
          </w:p>
        </w:tc>
        <w:tc>
          <w:tcPr>
            <w:tcW w:w="533" w:type="dxa"/>
            <w:tcBorders>
              <w:bottom w:val="single" w:sz="4" w:space="0" w:color="auto"/>
            </w:tcBorders>
          </w:tcPr>
          <w:p w14:paraId="26F8C7BC"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.994</w:t>
            </w:r>
          </w:p>
        </w:tc>
        <w:tc>
          <w:tcPr>
            <w:tcW w:w="531" w:type="dxa"/>
            <w:tcBorders>
              <w:bottom w:val="single" w:sz="4" w:space="0" w:color="auto"/>
            </w:tcBorders>
          </w:tcPr>
          <w:p w14:paraId="31134D64" w14:textId="77777777" w:rsidR="004F6B5B" w:rsidRPr="00AA12DD" w:rsidRDefault="004F6B5B" w:rsidP="005B5206">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.991</w:t>
            </w:r>
          </w:p>
        </w:tc>
      </w:tr>
    </w:tbl>
    <w:p w14:paraId="1BB1FCE4" w14:textId="77777777" w:rsidR="004F6B5B" w:rsidRDefault="004F6B5B" w:rsidP="004F6B5B">
      <w:pPr>
        <w:pStyle w:val="MainText"/>
        <w:rPr>
          <w:lang w:val="en-US"/>
        </w:rPr>
      </w:pPr>
    </w:p>
    <w:p w14:paraId="2DBBDFD4" w14:textId="11C3F3B1" w:rsidR="004F6B5B" w:rsidRDefault="004F6B5B" w:rsidP="004F6B5B">
      <w:pPr>
        <w:pStyle w:val="MainText"/>
        <w:rPr>
          <w:lang w:val="en-US"/>
        </w:rPr>
      </w:pPr>
      <w:r w:rsidRPr="004F6B5B">
        <w:rPr>
          <w:lang w:val="en-US"/>
        </w:rPr>
        <w:t>In Table 5, the highest prediction accuracy was accomplished for lag 1 day death predicti</w:t>
      </w:r>
      <w:r w:rsidR="00A65F8A">
        <w:rPr>
          <w:lang w:val="en-US"/>
        </w:rPr>
        <w:t>on with 0.171 MAE, 0.542 RMSE,</w:t>
      </w:r>
      <w:r w:rsidRPr="004F6B5B">
        <w:rPr>
          <w:lang w:val="en-US"/>
        </w:rPr>
        <w:t xml:space="preserve"> 0.001 MAPE</w:t>
      </w:r>
      <w:r w:rsidR="00A65F8A">
        <w:rPr>
          <w:lang w:val="en-US"/>
        </w:rPr>
        <w:t>, and 0.000</w:t>
      </w:r>
      <w:r w:rsidR="00A65F8A" w:rsidRPr="00A65F8A">
        <w:rPr>
          <w:lang w:val="en-US"/>
        </w:rPr>
        <w:t xml:space="preserve"> </w:t>
      </w:r>
      <w:r w:rsidR="00D87DBE">
        <w:rPr>
          <w:lang w:val="en-US"/>
        </w:rPr>
        <w:t xml:space="preserve">overall </w:t>
      </w:r>
      <w:r w:rsidR="00A65F8A">
        <w:rPr>
          <w:lang w:val="en-US"/>
        </w:rPr>
        <w:t>score</w:t>
      </w:r>
      <w:r w:rsidRPr="004F6B5B">
        <w:rPr>
          <w:lang w:val="en-US"/>
        </w:rPr>
        <w:t>. The best performing Augmented-ANN model was succeeded with BR training algorithm and 10 hidden neurons.</w:t>
      </w:r>
    </w:p>
    <w:p w14:paraId="35A8F9B1" w14:textId="0B4B6DF5" w:rsidR="004F6B5B" w:rsidRPr="004F6B5B" w:rsidRDefault="004F6B5B" w:rsidP="004F6B5B">
      <w:pPr>
        <w:pStyle w:val="SubTitle"/>
        <w:rPr>
          <w:lang w:val="en-US"/>
        </w:rPr>
      </w:pPr>
      <w:r w:rsidRPr="004F6B5B">
        <w:rPr>
          <w:lang w:val="en-US"/>
        </w:rPr>
        <w:t>4.4 Performance Comparison</w:t>
      </w:r>
    </w:p>
    <w:p w14:paraId="443162D2" w14:textId="2DDA3B49" w:rsidR="004F6B5B" w:rsidRDefault="004F6B5B" w:rsidP="004F6B5B">
      <w:pPr>
        <w:pStyle w:val="MainText"/>
        <w:rPr>
          <w:lang w:val="en-US"/>
        </w:rPr>
      </w:pPr>
      <w:r w:rsidRPr="004F6B5B">
        <w:rPr>
          <w:lang w:val="en-US"/>
        </w:rPr>
        <w:t>The performance of the ARIMA, ANN, and Augmented-ANN are compared in Table 6. It is important to mention that in Table 6 ARIMA model – AR(1) – presents the results of time series and solely considers the linear relationship between current and previous COVID-19 deaths. The ANN row reports the performance of the ANN</w:t>
      </w:r>
      <w:r w:rsidR="001305B2">
        <w:rPr>
          <w:lang w:val="en-US"/>
        </w:rPr>
        <w:t>,</w:t>
      </w:r>
      <w:r w:rsidRPr="004F6B5B">
        <w:rPr>
          <w:lang w:val="en-US"/>
        </w:rPr>
        <w:t xml:space="preserve"> considering the impact of different inputs on mortality prediction. Finally, the performance of the Augmented-ANN is presented in the last row. Based on the results, the lowest MAE, RMSE, and MAPE indicated that the Augmented-ANN predicts mortality with the lowest error.  Confirmed deaths and predictions of on-day, lag 1 day, lag 7 day, and lag 14 day are presented in Figure 4 for Augmented-ANN.</w:t>
      </w:r>
    </w:p>
    <w:p w14:paraId="213614FE" w14:textId="77777777" w:rsidR="005E4C24" w:rsidRDefault="005E4C24" w:rsidP="004F6B5B">
      <w:pPr>
        <w:pStyle w:val="MainText"/>
        <w:rPr>
          <w:lang w:val="en-US"/>
        </w:rPr>
      </w:pPr>
    </w:p>
    <w:p w14:paraId="070BEA9C" w14:textId="4C2ABE0A" w:rsidR="004F6B5B" w:rsidRPr="004F6B5B" w:rsidRDefault="004F6B5B" w:rsidP="004F6B5B">
      <w:pPr>
        <w:pStyle w:val="TableCaption"/>
        <w:rPr>
          <w:lang w:val="en-US"/>
        </w:rPr>
      </w:pPr>
      <w:r w:rsidRPr="004F6B5B">
        <w:rPr>
          <w:lang w:val="en-US"/>
        </w:rPr>
        <w:t>Table 6 Comparison of the best performing models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1688"/>
        <w:gridCol w:w="1694"/>
        <w:gridCol w:w="1783"/>
      </w:tblGrid>
      <w:tr w:rsidR="004F6B5B" w:rsidRPr="00FC3C4F" w14:paraId="1BF0FBBD" w14:textId="77777777" w:rsidTr="004F6B5B">
        <w:trPr>
          <w:trHeight w:val="219"/>
          <w:jc w:val="center"/>
        </w:trPr>
        <w:tc>
          <w:tcPr>
            <w:tcW w:w="1930" w:type="dxa"/>
            <w:tcBorders>
              <w:top w:val="single" w:sz="4" w:space="0" w:color="auto"/>
              <w:bottom w:val="single" w:sz="4" w:space="0" w:color="auto"/>
            </w:tcBorders>
          </w:tcPr>
          <w:p w14:paraId="6F342595" w14:textId="77777777" w:rsidR="004F6B5B" w:rsidRPr="00FC3C4F" w:rsidRDefault="004F6B5B" w:rsidP="005B5206">
            <w:pPr>
              <w:rPr>
                <w:rFonts w:ascii="Times New Roman" w:hAnsi="Times New Roman" w:cs="Times New Roman"/>
                <w:b/>
                <w:sz w:val="18"/>
                <w:szCs w:val="18"/>
                <w:lang w:val="en-US"/>
              </w:rPr>
            </w:pPr>
            <w:r w:rsidRPr="00FC3C4F">
              <w:rPr>
                <w:rFonts w:ascii="Times New Roman" w:hAnsi="Times New Roman" w:cs="Times New Roman"/>
                <w:b/>
                <w:sz w:val="18"/>
                <w:szCs w:val="18"/>
                <w:lang w:val="en-US"/>
              </w:rPr>
              <w:t>Methods</w:t>
            </w:r>
          </w:p>
        </w:tc>
        <w:tc>
          <w:tcPr>
            <w:tcW w:w="1688" w:type="dxa"/>
            <w:tcBorders>
              <w:top w:val="single" w:sz="4" w:space="0" w:color="auto"/>
              <w:bottom w:val="single" w:sz="4" w:space="0" w:color="auto"/>
            </w:tcBorders>
          </w:tcPr>
          <w:p w14:paraId="3E92A6D6" w14:textId="77777777" w:rsidR="004F6B5B" w:rsidRPr="00FC3C4F" w:rsidRDefault="004F6B5B" w:rsidP="005B5206">
            <w:pPr>
              <w:jc w:val="center"/>
              <w:rPr>
                <w:rFonts w:ascii="Times New Roman" w:hAnsi="Times New Roman" w:cs="Times New Roman"/>
                <w:b/>
                <w:sz w:val="18"/>
                <w:szCs w:val="18"/>
                <w:lang w:val="en-US"/>
              </w:rPr>
            </w:pPr>
            <w:r w:rsidRPr="00FC3C4F">
              <w:rPr>
                <w:rFonts w:ascii="Times New Roman" w:hAnsi="Times New Roman" w:cs="Times New Roman"/>
                <w:b/>
                <w:sz w:val="18"/>
                <w:szCs w:val="18"/>
                <w:lang w:val="en-US"/>
              </w:rPr>
              <w:t>MAE</w:t>
            </w:r>
          </w:p>
        </w:tc>
        <w:tc>
          <w:tcPr>
            <w:tcW w:w="1694" w:type="dxa"/>
            <w:tcBorders>
              <w:top w:val="single" w:sz="4" w:space="0" w:color="auto"/>
              <w:bottom w:val="single" w:sz="4" w:space="0" w:color="auto"/>
            </w:tcBorders>
          </w:tcPr>
          <w:p w14:paraId="1B173430" w14:textId="77777777" w:rsidR="004F6B5B" w:rsidRPr="00FC3C4F" w:rsidRDefault="004F6B5B" w:rsidP="005B5206">
            <w:pPr>
              <w:jc w:val="center"/>
              <w:rPr>
                <w:rFonts w:ascii="Times New Roman" w:hAnsi="Times New Roman" w:cs="Times New Roman"/>
                <w:b/>
                <w:sz w:val="18"/>
                <w:szCs w:val="18"/>
                <w:lang w:val="en-US"/>
              </w:rPr>
            </w:pPr>
            <w:r w:rsidRPr="00FC3C4F">
              <w:rPr>
                <w:rFonts w:ascii="Times New Roman" w:hAnsi="Times New Roman" w:cs="Times New Roman"/>
                <w:b/>
                <w:sz w:val="18"/>
                <w:szCs w:val="18"/>
                <w:lang w:val="en-US"/>
              </w:rPr>
              <w:t>RMSE</w:t>
            </w:r>
          </w:p>
        </w:tc>
        <w:tc>
          <w:tcPr>
            <w:tcW w:w="1783" w:type="dxa"/>
            <w:tcBorders>
              <w:top w:val="single" w:sz="4" w:space="0" w:color="auto"/>
              <w:bottom w:val="single" w:sz="4" w:space="0" w:color="auto"/>
            </w:tcBorders>
          </w:tcPr>
          <w:p w14:paraId="6439E41C" w14:textId="77777777" w:rsidR="004F6B5B" w:rsidRPr="00FC3C4F" w:rsidRDefault="004F6B5B" w:rsidP="005B5206">
            <w:pPr>
              <w:jc w:val="center"/>
              <w:rPr>
                <w:rFonts w:ascii="Times New Roman" w:hAnsi="Times New Roman" w:cs="Times New Roman"/>
                <w:b/>
                <w:sz w:val="18"/>
                <w:szCs w:val="18"/>
                <w:lang w:val="en-US"/>
              </w:rPr>
            </w:pPr>
            <w:r w:rsidRPr="00FC3C4F">
              <w:rPr>
                <w:rFonts w:ascii="Times New Roman" w:hAnsi="Times New Roman" w:cs="Times New Roman"/>
                <w:b/>
                <w:sz w:val="18"/>
                <w:szCs w:val="18"/>
                <w:lang w:val="en-US"/>
              </w:rPr>
              <w:t>MAPE</w:t>
            </w:r>
          </w:p>
        </w:tc>
      </w:tr>
      <w:tr w:rsidR="004F6B5B" w:rsidRPr="00FC3C4F" w14:paraId="48B43F2A" w14:textId="77777777" w:rsidTr="005B5206">
        <w:trPr>
          <w:trHeight w:val="208"/>
          <w:jc w:val="center"/>
        </w:trPr>
        <w:tc>
          <w:tcPr>
            <w:tcW w:w="1930" w:type="dxa"/>
            <w:tcBorders>
              <w:top w:val="single" w:sz="4" w:space="0" w:color="auto"/>
            </w:tcBorders>
          </w:tcPr>
          <w:p w14:paraId="06F634EA" w14:textId="77777777" w:rsidR="004F6B5B" w:rsidRPr="00FC3C4F" w:rsidRDefault="004F6B5B" w:rsidP="005B5206">
            <w:pPr>
              <w:rPr>
                <w:rFonts w:ascii="Times New Roman" w:hAnsi="Times New Roman" w:cs="Times New Roman"/>
                <w:b/>
                <w:sz w:val="18"/>
                <w:szCs w:val="18"/>
                <w:lang w:val="en-US"/>
              </w:rPr>
            </w:pPr>
            <w:r w:rsidRPr="00FC3C4F">
              <w:rPr>
                <w:rFonts w:ascii="Times New Roman" w:hAnsi="Times New Roman" w:cs="Times New Roman"/>
                <w:b/>
                <w:sz w:val="18"/>
                <w:szCs w:val="18"/>
                <w:lang w:val="en-US"/>
              </w:rPr>
              <w:t>A</w:t>
            </w:r>
            <w:r>
              <w:rPr>
                <w:rFonts w:ascii="Times New Roman" w:hAnsi="Times New Roman" w:cs="Times New Roman"/>
                <w:b/>
                <w:sz w:val="18"/>
                <w:szCs w:val="18"/>
                <w:lang w:val="en-US"/>
              </w:rPr>
              <w:t>R(1)</w:t>
            </w:r>
          </w:p>
        </w:tc>
        <w:tc>
          <w:tcPr>
            <w:tcW w:w="1688" w:type="dxa"/>
            <w:tcBorders>
              <w:top w:val="single" w:sz="4" w:space="0" w:color="auto"/>
            </w:tcBorders>
          </w:tcPr>
          <w:p w14:paraId="2E58B1C7" w14:textId="77777777" w:rsidR="004F6B5B" w:rsidRPr="00FC3C4F" w:rsidRDefault="004F6B5B" w:rsidP="005B5206">
            <w:pPr>
              <w:jc w:val="center"/>
              <w:rPr>
                <w:rFonts w:ascii="Times New Roman" w:hAnsi="Times New Roman" w:cs="Times New Roman"/>
                <w:sz w:val="18"/>
                <w:szCs w:val="18"/>
                <w:highlight w:val="magenta"/>
                <w:lang w:val="en-US"/>
              </w:rPr>
            </w:pPr>
            <w:r>
              <w:rPr>
                <w:rFonts w:ascii="Times New Roman" w:hAnsi="Times New Roman" w:cs="Times New Roman"/>
                <w:sz w:val="18"/>
                <w:szCs w:val="18"/>
                <w:lang w:val="en-US"/>
              </w:rPr>
              <w:t>8.670</w:t>
            </w:r>
          </w:p>
        </w:tc>
        <w:tc>
          <w:tcPr>
            <w:tcW w:w="1694" w:type="dxa"/>
            <w:tcBorders>
              <w:top w:val="single" w:sz="4" w:space="0" w:color="auto"/>
            </w:tcBorders>
          </w:tcPr>
          <w:p w14:paraId="1BA8DEAF" w14:textId="77777777" w:rsidR="004F6B5B" w:rsidRPr="00FC3C4F" w:rsidRDefault="004F6B5B" w:rsidP="005B5206">
            <w:pPr>
              <w:jc w:val="center"/>
              <w:rPr>
                <w:rFonts w:ascii="Times New Roman" w:hAnsi="Times New Roman" w:cs="Times New Roman"/>
                <w:sz w:val="18"/>
                <w:szCs w:val="18"/>
                <w:highlight w:val="magenta"/>
                <w:lang w:val="en-US"/>
              </w:rPr>
            </w:pPr>
            <w:r>
              <w:rPr>
                <w:rFonts w:ascii="Times New Roman" w:hAnsi="Times New Roman" w:cs="Times New Roman"/>
                <w:sz w:val="18"/>
                <w:szCs w:val="18"/>
                <w:lang w:val="en-US"/>
              </w:rPr>
              <w:t>13.545</w:t>
            </w:r>
          </w:p>
        </w:tc>
        <w:tc>
          <w:tcPr>
            <w:tcW w:w="1783" w:type="dxa"/>
            <w:tcBorders>
              <w:top w:val="single" w:sz="4" w:space="0" w:color="auto"/>
            </w:tcBorders>
          </w:tcPr>
          <w:p w14:paraId="3873ACAD" w14:textId="77777777" w:rsidR="004F6B5B" w:rsidRPr="00FC3C4F" w:rsidRDefault="004F6B5B" w:rsidP="005B5206">
            <w:pPr>
              <w:jc w:val="center"/>
              <w:rPr>
                <w:rFonts w:ascii="Times New Roman" w:hAnsi="Times New Roman" w:cs="Times New Roman"/>
                <w:sz w:val="18"/>
                <w:szCs w:val="18"/>
                <w:highlight w:val="magenta"/>
                <w:lang w:val="en-US"/>
              </w:rPr>
            </w:pPr>
            <w:r w:rsidRPr="00FC3C4F">
              <w:rPr>
                <w:rFonts w:ascii="Times New Roman" w:hAnsi="Times New Roman" w:cs="Times New Roman"/>
                <w:sz w:val="18"/>
                <w:szCs w:val="18"/>
                <w:lang w:val="en-US"/>
              </w:rPr>
              <w:t>0.</w:t>
            </w:r>
            <w:r>
              <w:rPr>
                <w:rFonts w:ascii="Times New Roman" w:hAnsi="Times New Roman" w:cs="Times New Roman"/>
                <w:sz w:val="18"/>
                <w:szCs w:val="18"/>
                <w:lang w:val="en-US"/>
              </w:rPr>
              <w:t>064</w:t>
            </w:r>
          </w:p>
        </w:tc>
      </w:tr>
      <w:tr w:rsidR="004F6B5B" w:rsidRPr="00FC3C4F" w14:paraId="46138936" w14:textId="77777777" w:rsidTr="005B5206">
        <w:trPr>
          <w:trHeight w:val="200"/>
          <w:jc w:val="center"/>
        </w:trPr>
        <w:tc>
          <w:tcPr>
            <w:tcW w:w="1930" w:type="dxa"/>
          </w:tcPr>
          <w:p w14:paraId="45E811B0" w14:textId="77777777" w:rsidR="004F6B5B" w:rsidRPr="00FC3C4F" w:rsidRDefault="004F6B5B" w:rsidP="005B5206">
            <w:pPr>
              <w:rPr>
                <w:rFonts w:ascii="Times New Roman" w:hAnsi="Times New Roman" w:cs="Times New Roman"/>
                <w:b/>
                <w:sz w:val="18"/>
                <w:szCs w:val="18"/>
                <w:lang w:val="en-US"/>
              </w:rPr>
            </w:pPr>
            <w:r w:rsidRPr="00FC3C4F">
              <w:rPr>
                <w:rFonts w:ascii="Times New Roman" w:hAnsi="Times New Roman" w:cs="Times New Roman"/>
                <w:b/>
                <w:sz w:val="18"/>
                <w:szCs w:val="18"/>
                <w:lang w:val="en-US"/>
              </w:rPr>
              <w:t>ANN</w:t>
            </w:r>
          </w:p>
        </w:tc>
        <w:tc>
          <w:tcPr>
            <w:tcW w:w="1688" w:type="dxa"/>
          </w:tcPr>
          <w:p w14:paraId="72FB6833" w14:textId="77777777" w:rsidR="004F6B5B" w:rsidRPr="00FC3C4F" w:rsidRDefault="004F6B5B" w:rsidP="005B5206">
            <w:pPr>
              <w:jc w:val="center"/>
              <w:rPr>
                <w:rFonts w:ascii="Times New Roman" w:hAnsi="Times New Roman" w:cs="Times New Roman"/>
                <w:sz w:val="18"/>
                <w:szCs w:val="18"/>
              </w:rPr>
            </w:pPr>
            <w:r>
              <w:rPr>
                <w:rFonts w:ascii="Times New Roman" w:hAnsi="Times New Roman" w:cs="Times New Roman"/>
                <w:sz w:val="18"/>
                <w:szCs w:val="18"/>
              </w:rPr>
              <w:t>2.121</w:t>
            </w:r>
          </w:p>
        </w:tc>
        <w:tc>
          <w:tcPr>
            <w:tcW w:w="1694" w:type="dxa"/>
          </w:tcPr>
          <w:p w14:paraId="31D94F82" w14:textId="77777777" w:rsidR="004F6B5B" w:rsidRPr="00FC3C4F" w:rsidRDefault="004F6B5B" w:rsidP="005B5206">
            <w:pPr>
              <w:jc w:val="center"/>
              <w:rPr>
                <w:rFonts w:ascii="Times New Roman" w:hAnsi="Times New Roman" w:cs="Times New Roman"/>
                <w:sz w:val="18"/>
                <w:szCs w:val="18"/>
              </w:rPr>
            </w:pPr>
            <w:r>
              <w:rPr>
                <w:rFonts w:ascii="Times New Roman" w:hAnsi="Times New Roman" w:cs="Times New Roman"/>
                <w:sz w:val="18"/>
                <w:szCs w:val="18"/>
              </w:rPr>
              <w:t>3.707</w:t>
            </w:r>
          </w:p>
        </w:tc>
        <w:tc>
          <w:tcPr>
            <w:tcW w:w="1783" w:type="dxa"/>
          </w:tcPr>
          <w:p w14:paraId="78CC061D" w14:textId="77777777" w:rsidR="004F6B5B" w:rsidRPr="00FC3C4F" w:rsidRDefault="004F6B5B" w:rsidP="005B5206">
            <w:pPr>
              <w:jc w:val="center"/>
              <w:rPr>
                <w:rFonts w:ascii="Times New Roman" w:hAnsi="Times New Roman" w:cs="Times New Roman"/>
                <w:sz w:val="18"/>
                <w:szCs w:val="18"/>
                <w:lang w:val="en-US"/>
              </w:rPr>
            </w:pPr>
            <w:r>
              <w:rPr>
                <w:rFonts w:ascii="Times New Roman" w:hAnsi="Times New Roman" w:cs="Times New Roman"/>
                <w:sz w:val="18"/>
                <w:szCs w:val="18"/>
                <w:lang w:val="en-US"/>
              </w:rPr>
              <w:t>0.020</w:t>
            </w:r>
          </w:p>
        </w:tc>
      </w:tr>
      <w:tr w:rsidR="004F6B5B" w:rsidRPr="00FC3C4F" w14:paraId="5793F1AC" w14:textId="77777777" w:rsidTr="005B5206">
        <w:trPr>
          <w:trHeight w:val="200"/>
          <w:jc w:val="center"/>
        </w:trPr>
        <w:tc>
          <w:tcPr>
            <w:tcW w:w="1930" w:type="dxa"/>
          </w:tcPr>
          <w:p w14:paraId="7683AE10" w14:textId="77777777" w:rsidR="004F6B5B" w:rsidRPr="00FC3C4F" w:rsidRDefault="004F6B5B" w:rsidP="005B5206">
            <w:pPr>
              <w:rPr>
                <w:rFonts w:ascii="Times New Roman" w:hAnsi="Times New Roman" w:cs="Times New Roman"/>
                <w:b/>
                <w:sz w:val="18"/>
                <w:szCs w:val="18"/>
                <w:lang w:val="en-US"/>
              </w:rPr>
            </w:pPr>
            <w:r w:rsidRPr="00FC3C4F">
              <w:rPr>
                <w:rFonts w:ascii="Times New Roman" w:hAnsi="Times New Roman" w:cs="Times New Roman"/>
                <w:b/>
                <w:sz w:val="18"/>
                <w:szCs w:val="18"/>
                <w:lang w:val="en-US"/>
              </w:rPr>
              <w:t>Augmented-ANN</w:t>
            </w:r>
          </w:p>
        </w:tc>
        <w:tc>
          <w:tcPr>
            <w:tcW w:w="1688" w:type="dxa"/>
          </w:tcPr>
          <w:p w14:paraId="34B986A9" w14:textId="77777777" w:rsidR="004F6B5B" w:rsidRPr="00FC3C4F" w:rsidRDefault="004F6B5B" w:rsidP="005B5206">
            <w:pPr>
              <w:jc w:val="center"/>
              <w:rPr>
                <w:rFonts w:ascii="Times New Roman" w:hAnsi="Times New Roman" w:cs="Times New Roman"/>
                <w:sz w:val="18"/>
                <w:szCs w:val="18"/>
                <w:lang w:val="en-US"/>
              </w:rPr>
            </w:pPr>
            <w:r w:rsidRPr="00FC3C4F">
              <w:rPr>
                <w:rFonts w:ascii="Times New Roman" w:hAnsi="Times New Roman" w:cs="Times New Roman"/>
                <w:sz w:val="18"/>
                <w:szCs w:val="18"/>
                <w:lang w:val="en-US"/>
              </w:rPr>
              <w:t>0.</w:t>
            </w:r>
            <w:r>
              <w:rPr>
                <w:rFonts w:ascii="Times New Roman" w:hAnsi="Times New Roman" w:cs="Times New Roman"/>
                <w:sz w:val="18"/>
                <w:szCs w:val="18"/>
                <w:lang w:val="en-US"/>
              </w:rPr>
              <w:t>171</w:t>
            </w:r>
          </w:p>
        </w:tc>
        <w:tc>
          <w:tcPr>
            <w:tcW w:w="1694" w:type="dxa"/>
          </w:tcPr>
          <w:p w14:paraId="4C6FDC22" w14:textId="77777777" w:rsidR="004F6B5B" w:rsidRPr="00FC3C4F" w:rsidRDefault="004F6B5B" w:rsidP="005B5206">
            <w:pPr>
              <w:jc w:val="center"/>
              <w:rPr>
                <w:rFonts w:ascii="Times New Roman" w:hAnsi="Times New Roman" w:cs="Times New Roman"/>
                <w:sz w:val="18"/>
                <w:szCs w:val="18"/>
                <w:lang w:val="en-US"/>
              </w:rPr>
            </w:pPr>
            <w:r w:rsidRPr="00FC3C4F">
              <w:rPr>
                <w:rFonts w:ascii="Times New Roman" w:hAnsi="Times New Roman" w:cs="Times New Roman"/>
                <w:sz w:val="18"/>
                <w:szCs w:val="18"/>
                <w:lang w:val="en-US"/>
              </w:rPr>
              <w:t>0.</w:t>
            </w:r>
            <w:r>
              <w:rPr>
                <w:rFonts w:ascii="Times New Roman" w:hAnsi="Times New Roman" w:cs="Times New Roman"/>
                <w:sz w:val="18"/>
                <w:szCs w:val="18"/>
                <w:lang w:val="en-US"/>
              </w:rPr>
              <w:t>542</w:t>
            </w:r>
          </w:p>
        </w:tc>
        <w:tc>
          <w:tcPr>
            <w:tcW w:w="1783" w:type="dxa"/>
          </w:tcPr>
          <w:p w14:paraId="7A5CDCEA" w14:textId="77777777" w:rsidR="004F6B5B" w:rsidRPr="00FC3C4F" w:rsidRDefault="004F6B5B" w:rsidP="005B5206">
            <w:pPr>
              <w:jc w:val="center"/>
              <w:rPr>
                <w:rFonts w:ascii="Times New Roman" w:hAnsi="Times New Roman" w:cs="Times New Roman"/>
                <w:sz w:val="18"/>
                <w:szCs w:val="18"/>
                <w:lang w:val="en-US"/>
              </w:rPr>
            </w:pPr>
            <w:r w:rsidRPr="00FC3C4F">
              <w:rPr>
                <w:rFonts w:ascii="Times New Roman" w:hAnsi="Times New Roman" w:cs="Times New Roman"/>
                <w:sz w:val="18"/>
                <w:szCs w:val="18"/>
                <w:lang w:val="en-US"/>
              </w:rPr>
              <w:t>0.00</w:t>
            </w:r>
            <w:r>
              <w:rPr>
                <w:rFonts w:ascii="Times New Roman" w:hAnsi="Times New Roman" w:cs="Times New Roman"/>
                <w:sz w:val="18"/>
                <w:szCs w:val="18"/>
                <w:lang w:val="en-US"/>
              </w:rPr>
              <w:t>1</w:t>
            </w:r>
          </w:p>
        </w:tc>
      </w:tr>
    </w:tbl>
    <w:p w14:paraId="11A17E7A" w14:textId="77777777" w:rsidR="004F6B5B" w:rsidRDefault="004F6B5B" w:rsidP="004F6B5B">
      <w:pPr>
        <w:pStyle w:val="MainTex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585"/>
        <w:gridCol w:w="4479"/>
      </w:tblGrid>
      <w:tr w:rsidR="004F6B5B" w14:paraId="35E279FB" w14:textId="77777777" w:rsidTr="005B5206">
        <w:trPr>
          <w:jc w:val="center"/>
        </w:trPr>
        <w:tc>
          <w:tcPr>
            <w:tcW w:w="4536" w:type="dxa"/>
            <w:shd w:val="clear" w:color="auto" w:fill="auto"/>
          </w:tcPr>
          <w:p w14:paraId="49E86027" w14:textId="77777777" w:rsidR="004F6B5B" w:rsidRDefault="004F6B5B" w:rsidP="005B5206">
            <w:pPr>
              <w:rPr>
                <w:lang w:val="en-US"/>
              </w:rPr>
            </w:pPr>
          </w:p>
          <w:p w14:paraId="72BD9E25" w14:textId="77777777" w:rsidR="004F6B5B" w:rsidRDefault="004F6B5B" w:rsidP="005B5206">
            <w:pPr>
              <w:rPr>
                <w:lang w:val="en-US"/>
              </w:rPr>
            </w:pPr>
            <w:r>
              <w:rPr>
                <w:noProof/>
                <w:lang w:eastAsia="tr-TR"/>
              </w:rPr>
              <w:lastRenderedPageBreak/>
              <w:drawing>
                <wp:inline distT="0" distB="0" distL="0" distR="0" wp14:anchorId="288CB38A" wp14:editId="38D081EF">
                  <wp:extent cx="2827020" cy="1405814"/>
                  <wp:effectExtent l="0" t="0" r="0" b="444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4232" cy="1429291"/>
                          </a:xfrm>
                          <a:prstGeom prst="rect">
                            <a:avLst/>
                          </a:prstGeom>
                          <a:noFill/>
                        </pic:spPr>
                      </pic:pic>
                    </a:graphicData>
                  </a:graphic>
                </wp:inline>
              </w:drawing>
            </w:r>
          </w:p>
          <w:p w14:paraId="6F68D372" w14:textId="77777777" w:rsidR="004F6B5B" w:rsidRDefault="004F6B5B" w:rsidP="005B5206">
            <w:pPr>
              <w:rPr>
                <w:lang w:val="en-US"/>
              </w:rPr>
            </w:pPr>
          </w:p>
        </w:tc>
        <w:tc>
          <w:tcPr>
            <w:tcW w:w="4536" w:type="dxa"/>
            <w:shd w:val="clear" w:color="auto" w:fill="auto"/>
          </w:tcPr>
          <w:p w14:paraId="2384ACBC" w14:textId="77777777" w:rsidR="004F6B5B" w:rsidRDefault="004F6B5B" w:rsidP="005B5206">
            <w:pPr>
              <w:rPr>
                <w:lang w:val="en-US"/>
              </w:rPr>
            </w:pPr>
          </w:p>
          <w:p w14:paraId="33E36690" w14:textId="77777777" w:rsidR="004F6B5B" w:rsidRDefault="004F6B5B" w:rsidP="005B5206">
            <w:pPr>
              <w:rPr>
                <w:lang w:val="en-US"/>
              </w:rPr>
            </w:pPr>
            <w:r>
              <w:rPr>
                <w:noProof/>
                <w:lang w:eastAsia="tr-TR"/>
              </w:rPr>
              <w:lastRenderedPageBreak/>
              <w:drawing>
                <wp:inline distT="0" distB="0" distL="0" distR="0" wp14:anchorId="32158EA2" wp14:editId="000DAA68">
                  <wp:extent cx="2784760" cy="1428115"/>
                  <wp:effectExtent l="0" t="0" r="0" b="63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32788" cy="1452745"/>
                          </a:xfrm>
                          <a:prstGeom prst="rect">
                            <a:avLst/>
                          </a:prstGeom>
                          <a:noFill/>
                        </pic:spPr>
                      </pic:pic>
                    </a:graphicData>
                  </a:graphic>
                </wp:inline>
              </w:drawing>
            </w:r>
          </w:p>
        </w:tc>
      </w:tr>
      <w:tr w:rsidR="004F6B5B" w14:paraId="1D180A7C" w14:textId="77777777" w:rsidTr="005B5206">
        <w:tblPrEx>
          <w:tblCellMar>
            <w:left w:w="108" w:type="dxa"/>
            <w:right w:w="108" w:type="dxa"/>
          </w:tblCellMar>
        </w:tblPrEx>
        <w:trPr>
          <w:jc w:val="center"/>
        </w:trPr>
        <w:tc>
          <w:tcPr>
            <w:tcW w:w="4536" w:type="dxa"/>
            <w:shd w:val="clear" w:color="auto" w:fill="auto"/>
          </w:tcPr>
          <w:p w14:paraId="4C6E5997" w14:textId="77777777" w:rsidR="004F6B5B" w:rsidRPr="005A1785" w:rsidRDefault="004F6B5B" w:rsidP="005B5206">
            <w:pPr>
              <w:jc w:val="center"/>
              <w:rPr>
                <w:rFonts w:ascii="Times New Roman" w:hAnsi="Times New Roman" w:cs="Times New Roman"/>
                <w:sz w:val="20"/>
                <w:lang w:val="en-US"/>
              </w:rPr>
            </w:pPr>
            <w:r w:rsidRPr="005A1785">
              <w:rPr>
                <w:rFonts w:ascii="Times New Roman" w:hAnsi="Times New Roman" w:cs="Times New Roman"/>
                <w:sz w:val="20"/>
                <w:lang w:val="en-US"/>
              </w:rPr>
              <w:lastRenderedPageBreak/>
              <w:t>On day</w:t>
            </w:r>
          </w:p>
        </w:tc>
        <w:tc>
          <w:tcPr>
            <w:tcW w:w="4536" w:type="dxa"/>
            <w:shd w:val="clear" w:color="auto" w:fill="auto"/>
          </w:tcPr>
          <w:p w14:paraId="406FD3AA" w14:textId="77777777" w:rsidR="004F6B5B" w:rsidRPr="005A1785" w:rsidRDefault="004F6B5B" w:rsidP="005B5206">
            <w:pPr>
              <w:jc w:val="center"/>
              <w:rPr>
                <w:rFonts w:ascii="Times New Roman" w:hAnsi="Times New Roman" w:cs="Times New Roman"/>
                <w:sz w:val="20"/>
                <w:lang w:val="en-US"/>
              </w:rPr>
            </w:pPr>
            <w:r w:rsidRPr="005A1785">
              <w:rPr>
                <w:rFonts w:ascii="Times New Roman" w:hAnsi="Times New Roman" w:cs="Times New Roman"/>
                <w:sz w:val="20"/>
                <w:lang w:val="en-US"/>
              </w:rPr>
              <w:t>1 day lag</w:t>
            </w:r>
          </w:p>
        </w:tc>
      </w:tr>
      <w:tr w:rsidR="004F6B5B" w14:paraId="0972F216" w14:textId="77777777" w:rsidTr="005B5206">
        <w:tblPrEx>
          <w:tblCellMar>
            <w:left w:w="108" w:type="dxa"/>
            <w:right w:w="108" w:type="dxa"/>
          </w:tblCellMar>
        </w:tblPrEx>
        <w:trPr>
          <w:jc w:val="center"/>
        </w:trPr>
        <w:tc>
          <w:tcPr>
            <w:tcW w:w="4536" w:type="dxa"/>
            <w:shd w:val="clear" w:color="auto" w:fill="auto"/>
          </w:tcPr>
          <w:p w14:paraId="3E56F5D6" w14:textId="77777777" w:rsidR="004F6B5B" w:rsidRPr="005A1785" w:rsidRDefault="004F6B5B" w:rsidP="005B5206">
            <w:pPr>
              <w:rPr>
                <w:rFonts w:ascii="Times New Roman" w:hAnsi="Times New Roman" w:cs="Times New Roman"/>
                <w:sz w:val="20"/>
                <w:lang w:val="en-US"/>
              </w:rPr>
            </w:pPr>
          </w:p>
          <w:p w14:paraId="2921F4D3" w14:textId="77777777" w:rsidR="004F6B5B" w:rsidRPr="005A1785" w:rsidRDefault="004F6B5B" w:rsidP="005B5206">
            <w:pPr>
              <w:rPr>
                <w:rFonts w:ascii="Times New Roman" w:hAnsi="Times New Roman" w:cs="Times New Roman"/>
                <w:sz w:val="20"/>
                <w:lang w:val="en-US"/>
              </w:rPr>
            </w:pPr>
            <w:r w:rsidRPr="005A1785">
              <w:rPr>
                <w:rFonts w:ascii="Times New Roman" w:hAnsi="Times New Roman" w:cs="Times New Roman"/>
                <w:noProof/>
                <w:sz w:val="20"/>
                <w:lang w:eastAsia="tr-TR"/>
              </w:rPr>
              <w:drawing>
                <wp:inline distT="0" distB="0" distL="0" distR="0" wp14:anchorId="274F0B2F" wp14:editId="1E6CD4C8">
                  <wp:extent cx="2804160" cy="1502159"/>
                  <wp:effectExtent l="0" t="0" r="0" b="317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43986" cy="1523493"/>
                          </a:xfrm>
                          <a:prstGeom prst="rect">
                            <a:avLst/>
                          </a:prstGeom>
                          <a:noFill/>
                        </pic:spPr>
                      </pic:pic>
                    </a:graphicData>
                  </a:graphic>
                </wp:inline>
              </w:drawing>
            </w:r>
          </w:p>
          <w:p w14:paraId="16BA1394" w14:textId="77777777" w:rsidR="004F6B5B" w:rsidRPr="005A1785" w:rsidRDefault="004F6B5B" w:rsidP="005B5206">
            <w:pPr>
              <w:rPr>
                <w:rFonts w:ascii="Times New Roman" w:hAnsi="Times New Roman" w:cs="Times New Roman"/>
                <w:sz w:val="20"/>
                <w:lang w:val="en-US"/>
              </w:rPr>
            </w:pPr>
          </w:p>
        </w:tc>
        <w:tc>
          <w:tcPr>
            <w:tcW w:w="4536" w:type="dxa"/>
            <w:shd w:val="clear" w:color="auto" w:fill="auto"/>
          </w:tcPr>
          <w:p w14:paraId="7B8DCED5" w14:textId="77777777" w:rsidR="004F6B5B" w:rsidRPr="005A1785" w:rsidRDefault="004F6B5B" w:rsidP="005B5206">
            <w:pPr>
              <w:rPr>
                <w:rFonts w:ascii="Times New Roman" w:hAnsi="Times New Roman" w:cs="Times New Roman"/>
                <w:noProof/>
                <w:sz w:val="20"/>
                <w:lang w:eastAsia="tr-TR"/>
              </w:rPr>
            </w:pPr>
          </w:p>
          <w:p w14:paraId="0A44B8D1" w14:textId="77777777" w:rsidR="004F6B5B" w:rsidRPr="005A1785" w:rsidRDefault="004F6B5B" w:rsidP="005B5206">
            <w:pPr>
              <w:rPr>
                <w:rFonts w:ascii="Times New Roman" w:hAnsi="Times New Roman" w:cs="Times New Roman"/>
                <w:sz w:val="20"/>
                <w:lang w:val="en-US"/>
              </w:rPr>
            </w:pPr>
            <w:r w:rsidRPr="005A1785">
              <w:rPr>
                <w:rFonts w:ascii="Times New Roman" w:hAnsi="Times New Roman" w:cs="Times New Roman"/>
                <w:noProof/>
                <w:sz w:val="20"/>
                <w:lang w:eastAsia="tr-TR"/>
              </w:rPr>
              <w:drawing>
                <wp:inline distT="0" distB="0" distL="0" distR="0" wp14:anchorId="502BC171" wp14:editId="39A8DC26">
                  <wp:extent cx="2712496" cy="1516380"/>
                  <wp:effectExtent l="0" t="0" r="0" b="762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570" cy="1533751"/>
                          </a:xfrm>
                          <a:prstGeom prst="rect">
                            <a:avLst/>
                          </a:prstGeom>
                          <a:noFill/>
                        </pic:spPr>
                      </pic:pic>
                    </a:graphicData>
                  </a:graphic>
                </wp:inline>
              </w:drawing>
            </w:r>
          </w:p>
        </w:tc>
      </w:tr>
      <w:tr w:rsidR="004F6B5B" w14:paraId="208F7E94" w14:textId="77777777" w:rsidTr="005B5206">
        <w:tblPrEx>
          <w:tblCellMar>
            <w:left w:w="108" w:type="dxa"/>
            <w:right w:w="108" w:type="dxa"/>
          </w:tblCellMar>
        </w:tblPrEx>
        <w:trPr>
          <w:jc w:val="center"/>
        </w:trPr>
        <w:tc>
          <w:tcPr>
            <w:tcW w:w="4536" w:type="dxa"/>
            <w:shd w:val="clear" w:color="auto" w:fill="auto"/>
          </w:tcPr>
          <w:p w14:paraId="19BDE666" w14:textId="77777777" w:rsidR="004F6B5B" w:rsidRPr="005A1785" w:rsidRDefault="004F6B5B" w:rsidP="005B5206">
            <w:pPr>
              <w:jc w:val="center"/>
              <w:rPr>
                <w:rFonts w:ascii="Times New Roman" w:hAnsi="Times New Roman" w:cs="Times New Roman"/>
                <w:sz w:val="20"/>
                <w:lang w:val="en-US"/>
              </w:rPr>
            </w:pPr>
            <w:r w:rsidRPr="005A1785">
              <w:rPr>
                <w:rFonts w:ascii="Times New Roman" w:hAnsi="Times New Roman" w:cs="Times New Roman"/>
                <w:sz w:val="20"/>
                <w:lang w:val="en-US"/>
              </w:rPr>
              <w:t>7 day lag</w:t>
            </w:r>
          </w:p>
        </w:tc>
        <w:tc>
          <w:tcPr>
            <w:tcW w:w="4536" w:type="dxa"/>
            <w:shd w:val="clear" w:color="auto" w:fill="auto"/>
          </w:tcPr>
          <w:p w14:paraId="253C9792" w14:textId="77777777" w:rsidR="004F6B5B" w:rsidRPr="005A1785" w:rsidRDefault="004F6B5B" w:rsidP="005B5206">
            <w:pPr>
              <w:keepNext/>
              <w:jc w:val="center"/>
              <w:rPr>
                <w:rFonts w:ascii="Times New Roman" w:hAnsi="Times New Roman" w:cs="Times New Roman"/>
                <w:sz w:val="20"/>
                <w:lang w:val="en-US"/>
              </w:rPr>
            </w:pPr>
            <w:r w:rsidRPr="005A1785">
              <w:rPr>
                <w:rFonts w:ascii="Times New Roman" w:hAnsi="Times New Roman" w:cs="Times New Roman"/>
                <w:sz w:val="20"/>
                <w:lang w:val="en-US"/>
              </w:rPr>
              <w:t>14 day lag</w:t>
            </w:r>
          </w:p>
        </w:tc>
      </w:tr>
    </w:tbl>
    <w:p w14:paraId="3BF7B2A2" w14:textId="58895BDE" w:rsidR="004F6B5B" w:rsidRPr="004F6B5B" w:rsidRDefault="004F6B5B" w:rsidP="004F6B5B">
      <w:pPr>
        <w:pStyle w:val="FigureCaption"/>
        <w:rPr>
          <w:b w:val="0"/>
          <w:lang w:val="en-US"/>
        </w:rPr>
      </w:pPr>
      <w:r>
        <w:rPr>
          <w:b w:val="0"/>
          <w:lang w:val="en-US"/>
        </w:rPr>
        <w:t>Figure 4</w:t>
      </w:r>
      <w:r w:rsidRPr="004F6B5B">
        <w:rPr>
          <w:b w:val="0"/>
          <w:lang w:val="en-US"/>
        </w:rPr>
        <w:t xml:space="preserve"> Confirmed and predicted deaths for best performing Augmented-ANN model</w:t>
      </w:r>
    </w:p>
    <w:p w14:paraId="5C530719" w14:textId="5027A884" w:rsidR="004F6B5B" w:rsidRPr="004F6B5B" w:rsidRDefault="004F6B5B" w:rsidP="004F6B5B">
      <w:pPr>
        <w:pStyle w:val="SubTitle"/>
        <w:rPr>
          <w:lang w:val="en-US"/>
        </w:rPr>
      </w:pPr>
      <w:r>
        <w:rPr>
          <w:lang w:val="en-US"/>
        </w:rPr>
        <w:t xml:space="preserve">4.5 </w:t>
      </w:r>
      <w:r w:rsidRPr="004F6B5B">
        <w:rPr>
          <w:lang w:val="en-US"/>
        </w:rPr>
        <w:t xml:space="preserve">Impact of model parameters on prediction performance </w:t>
      </w:r>
    </w:p>
    <w:p w14:paraId="0BC6951C" w14:textId="77DBF549" w:rsidR="004F6B5B" w:rsidRDefault="004F6B5B" w:rsidP="004F6B5B">
      <w:pPr>
        <w:pStyle w:val="MainText"/>
        <w:rPr>
          <w:lang w:val="en-US"/>
        </w:rPr>
      </w:pPr>
      <w:r w:rsidRPr="004F6B5B">
        <w:rPr>
          <w:lang w:val="en-US"/>
        </w:rPr>
        <w:t>The prediction performance of the model intends to improve as the number of variables increase. However, the question is to identify which input variables have the strongest association with mortality. In this section, we performed a sensitivity analysis to discuss the impact of the input variables on the prediction performance of the Augmented-ANN model. Four new Augmented-ANN models were created considering the categories of the input variables, namely severity of the disease variables (X</w:t>
      </w:r>
      <w:r w:rsidRPr="004F6B5B">
        <w:rPr>
          <w:vertAlign w:val="subscript"/>
          <w:lang w:val="en-US"/>
        </w:rPr>
        <w:t>1</w:t>
      </w:r>
      <w:r w:rsidRPr="004F6B5B">
        <w:rPr>
          <w:lang w:val="en-US"/>
        </w:rPr>
        <w:t>-X</w:t>
      </w:r>
      <w:r w:rsidRPr="004F6B5B">
        <w:rPr>
          <w:vertAlign w:val="subscript"/>
          <w:lang w:val="en-US"/>
        </w:rPr>
        <w:t>4</w:t>
      </w:r>
      <w:r w:rsidRPr="004F6B5B">
        <w:rPr>
          <w:lang w:val="en-US"/>
        </w:rPr>
        <w:t>), vaccination policy as a preventive strategy variables (X</w:t>
      </w:r>
      <w:r w:rsidRPr="004F6B5B">
        <w:rPr>
          <w:vertAlign w:val="subscript"/>
          <w:lang w:val="en-US"/>
        </w:rPr>
        <w:t>5</w:t>
      </w:r>
      <w:r w:rsidRPr="004F6B5B">
        <w:rPr>
          <w:lang w:val="en-US"/>
        </w:rPr>
        <w:t>-X</w:t>
      </w:r>
      <w:r w:rsidRPr="004F6B5B">
        <w:rPr>
          <w:vertAlign w:val="subscript"/>
          <w:lang w:val="en-US"/>
        </w:rPr>
        <w:t>8</w:t>
      </w:r>
      <w:r w:rsidRPr="004F6B5B">
        <w:rPr>
          <w:lang w:val="en-US"/>
        </w:rPr>
        <w:t>), exposure duration in society variables (X</w:t>
      </w:r>
      <w:r w:rsidRPr="004F6B5B">
        <w:rPr>
          <w:vertAlign w:val="subscript"/>
          <w:lang w:val="en-US"/>
        </w:rPr>
        <w:t>9</w:t>
      </w:r>
      <w:r w:rsidRPr="004F6B5B">
        <w:rPr>
          <w:lang w:val="en-US"/>
        </w:rPr>
        <w:t>-X</w:t>
      </w:r>
      <w:r w:rsidRPr="004F6B5B">
        <w:rPr>
          <w:vertAlign w:val="subscript"/>
          <w:lang w:val="en-US"/>
        </w:rPr>
        <w:t>14</w:t>
      </w:r>
      <w:r w:rsidRPr="004F6B5B">
        <w:rPr>
          <w:lang w:val="en-US"/>
        </w:rPr>
        <w:t>), and time series variable (X</w:t>
      </w:r>
      <w:r w:rsidRPr="004F6B5B">
        <w:rPr>
          <w:vertAlign w:val="subscript"/>
          <w:lang w:val="en-US"/>
        </w:rPr>
        <w:t>15</w:t>
      </w:r>
      <w:r w:rsidRPr="004F6B5B">
        <w:rPr>
          <w:lang w:val="en-US"/>
        </w:rPr>
        <w:t xml:space="preserve">). Each category's impact was explored by dropping the associated variables while remaining the other three categories in the prediction model. The procedure is repeated for all possible combinations of input variables (categorized in four subsets) to examine the weakest predictors for mortality. The results of the four models were presented in Table 7 in addition to the base model so that their influence on mortality could be discussed.  </w:t>
      </w:r>
    </w:p>
    <w:p w14:paraId="38544B32" w14:textId="189A5E98" w:rsidR="004F6B5B" w:rsidRPr="00FC3C4F" w:rsidRDefault="004F6B5B" w:rsidP="004F6B5B">
      <w:pPr>
        <w:pStyle w:val="TableCaption"/>
        <w:rPr>
          <w:lang w:val="en-US"/>
        </w:rPr>
      </w:pPr>
      <w:r w:rsidRPr="00FC3C4F">
        <w:rPr>
          <w:lang w:val="en-US"/>
        </w:rPr>
        <w:t xml:space="preserve">Table </w:t>
      </w:r>
      <w:r>
        <w:rPr>
          <w:lang w:val="en-US"/>
        </w:rPr>
        <w:t>7</w:t>
      </w:r>
      <w:r w:rsidRPr="00FC3C4F">
        <w:rPr>
          <w:lang w:val="en-US"/>
        </w:rPr>
        <w:t xml:space="preserve"> Impact of each category on explaining the mortality</w:t>
      </w:r>
      <w:r>
        <w:rPr>
          <w:lang w:val="en-US"/>
        </w:rPr>
        <w:t xml:space="preserve"> for Augmented-ANN model</w:t>
      </w:r>
    </w:p>
    <w:tbl>
      <w:tblPr>
        <w:tblStyle w:val="TableGrid"/>
        <w:tblW w:w="908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2"/>
        <w:gridCol w:w="1325"/>
        <w:gridCol w:w="992"/>
        <w:gridCol w:w="742"/>
        <w:gridCol w:w="891"/>
        <w:gridCol w:w="1026"/>
        <w:gridCol w:w="969"/>
        <w:gridCol w:w="1485"/>
      </w:tblGrid>
      <w:tr w:rsidR="004F6B5B" w:rsidRPr="00FC3C4F" w14:paraId="2743DAE3" w14:textId="77777777" w:rsidTr="005B5206">
        <w:trPr>
          <w:trHeight w:val="539"/>
        </w:trPr>
        <w:tc>
          <w:tcPr>
            <w:tcW w:w="1652" w:type="dxa"/>
            <w:tcBorders>
              <w:top w:val="single" w:sz="4" w:space="0" w:color="auto"/>
              <w:bottom w:val="single" w:sz="4" w:space="0" w:color="auto"/>
            </w:tcBorders>
            <w:vAlign w:val="center"/>
          </w:tcPr>
          <w:p w14:paraId="14D57F7B" w14:textId="77777777" w:rsidR="004F6B5B" w:rsidRPr="00FC3C4F" w:rsidRDefault="004F6B5B" w:rsidP="005B5206">
            <w:pPr>
              <w:rPr>
                <w:rFonts w:ascii="Times New Roman" w:hAnsi="Times New Roman" w:cs="Times New Roman"/>
                <w:b/>
                <w:sz w:val="18"/>
                <w:szCs w:val="18"/>
                <w:lang w:val="en-US"/>
              </w:rPr>
            </w:pPr>
            <w:r w:rsidRPr="00FC3C4F">
              <w:rPr>
                <w:rFonts w:ascii="Times New Roman" w:hAnsi="Times New Roman" w:cs="Times New Roman"/>
                <w:b/>
                <w:sz w:val="18"/>
                <w:szCs w:val="18"/>
                <w:lang w:val="en-US"/>
              </w:rPr>
              <w:t>Impact of category</w:t>
            </w:r>
          </w:p>
        </w:tc>
        <w:tc>
          <w:tcPr>
            <w:tcW w:w="1325" w:type="dxa"/>
            <w:tcBorders>
              <w:top w:val="single" w:sz="4" w:space="0" w:color="auto"/>
              <w:bottom w:val="single" w:sz="4" w:space="0" w:color="auto"/>
            </w:tcBorders>
            <w:vAlign w:val="center"/>
          </w:tcPr>
          <w:p w14:paraId="5D883BA4" w14:textId="77777777" w:rsidR="004F6B5B" w:rsidRPr="00FC3C4F" w:rsidRDefault="004F6B5B" w:rsidP="005B5206">
            <w:pPr>
              <w:rPr>
                <w:rFonts w:ascii="Times New Roman" w:hAnsi="Times New Roman" w:cs="Times New Roman"/>
                <w:b/>
                <w:sz w:val="18"/>
                <w:szCs w:val="18"/>
                <w:lang w:val="en-US"/>
              </w:rPr>
            </w:pPr>
            <w:r w:rsidRPr="00FC3C4F">
              <w:rPr>
                <w:rFonts w:ascii="Times New Roman" w:hAnsi="Times New Roman" w:cs="Times New Roman"/>
                <w:b/>
                <w:sz w:val="18"/>
                <w:szCs w:val="18"/>
                <w:lang w:val="en-US"/>
              </w:rPr>
              <w:t>Variables added</w:t>
            </w:r>
          </w:p>
        </w:tc>
        <w:tc>
          <w:tcPr>
            <w:tcW w:w="992" w:type="dxa"/>
            <w:tcBorders>
              <w:top w:val="single" w:sz="4" w:space="0" w:color="auto"/>
              <w:bottom w:val="single" w:sz="4" w:space="0" w:color="auto"/>
            </w:tcBorders>
            <w:vAlign w:val="center"/>
          </w:tcPr>
          <w:p w14:paraId="4E64F7FD" w14:textId="77777777" w:rsidR="004F6B5B" w:rsidRPr="00FC3C4F" w:rsidRDefault="004F6B5B" w:rsidP="005B5206">
            <w:pPr>
              <w:rPr>
                <w:rFonts w:ascii="Times New Roman" w:hAnsi="Times New Roman" w:cs="Times New Roman"/>
                <w:b/>
                <w:sz w:val="18"/>
                <w:szCs w:val="18"/>
                <w:lang w:val="en-US"/>
              </w:rPr>
            </w:pPr>
            <w:r w:rsidRPr="00FC3C4F">
              <w:rPr>
                <w:rFonts w:ascii="Times New Roman" w:hAnsi="Times New Roman" w:cs="Times New Roman"/>
                <w:b/>
                <w:sz w:val="18"/>
                <w:szCs w:val="18"/>
                <w:lang w:val="en-US"/>
              </w:rPr>
              <w:t>Variables dropped</w:t>
            </w:r>
          </w:p>
        </w:tc>
        <w:tc>
          <w:tcPr>
            <w:tcW w:w="742" w:type="dxa"/>
            <w:tcBorders>
              <w:top w:val="single" w:sz="4" w:space="0" w:color="auto"/>
              <w:bottom w:val="single" w:sz="4" w:space="0" w:color="auto"/>
            </w:tcBorders>
            <w:vAlign w:val="center"/>
          </w:tcPr>
          <w:p w14:paraId="128A96F4" w14:textId="77777777" w:rsidR="004F6B5B" w:rsidRPr="00FC3C4F" w:rsidRDefault="004F6B5B" w:rsidP="005B5206">
            <w:pPr>
              <w:jc w:val="center"/>
              <w:rPr>
                <w:rFonts w:ascii="Times New Roman" w:hAnsi="Times New Roman" w:cs="Times New Roman"/>
                <w:b/>
                <w:sz w:val="18"/>
                <w:szCs w:val="18"/>
                <w:lang w:val="en-US"/>
              </w:rPr>
            </w:pPr>
            <w:r w:rsidRPr="00FC3C4F">
              <w:rPr>
                <w:rFonts w:ascii="Times New Roman" w:hAnsi="Times New Roman" w:cs="Times New Roman"/>
                <w:b/>
                <w:sz w:val="18"/>
                <w:szCs w:val="18"/>
                <w:lang w:val="en-US"/>
              </w:rPr>
              <w:t>MAE</w:t>
            </w:r>
          </w:p>
        </w:tc>
        <w:tc>
          <w:tcPr>
            <w:tcW w:w="891" w:type="dxa"/>
            <w:tcBorders>
              <w:top w:val="single" w:sz="4" w:space="0" w:color="auto"/>
              <w:bottom w:val="single" w:sz="4" w:space="0" w:color="auto"/>
            </w:tcBorders>
            <w:vAlign w:val="center"/>
          </w:tcPr>
          <w:p w14:paraId="69CDD3A6" w14:textId="77777777" w:rsidR="004F6B5B" w:rsidRPr="00FC3C4F" w:rsidRDefault="004F6B5B" w:rsidP="005B5206">
            <w:pPr>
              <w:jc w:val="center"/>
              <w:rPr>
                <w:rFonts w:ascii="Times New Roman" w:hAnsi="Times New Roman" w:cs="Times New Roman"/>
                <w:b/>
                <w:sz w:val="18"/>
                <w:szCs w:val="18"/>
                <w:lang w:val="en-US"/>
              </w:rPr>
            </w:pPr>
            <w:r w:rsidRPr="00FC3C4F">
              <w:rPr>
                <w:rFonts w:ascii="Times New Roman" w:hAnsi="Times New Roman" w:cs="Times New Roman"/>
                <w:b/>
                <w:sz w:val="18"/>
                <w:szCs w:val="18"/>
                <w:lang w:val="en-US"/>
              </w:rPr>
              <w:t>MAPE</w:t>
            </w:r>
          </w:p>
        </w:tc>
        <w:tc>
          <w:tcPr>
            <w:tcW w:w="1026" w:type="dxa"/>
            <w:tcBorders>
              <w:top w:val="single" w:sz="4" w:space="0" w:color="auto"/>
              <w:bottom w:val="single" w:sz="4" w:space="0" w:color="auto"/>
            </w:tcBorders>
            <w:vAlign w:val="center"/>
          </w:tcPr>
          <w:p w14:paraId="183D6C50" w14:textId="77777777" w:rsidR="004F6B5B" w:rsidRPr="00FC3C4F" w:rsidRDefault="004F6B5B" w:rsidP="005B5206">
            <w:pPr>
              <w:jc w:val="center"/>
              <w:rPr>
                <w:rFonts w:ascii="Times New Roman" w:hAnsi="Times New Roman" w:cs="Times New Roman"/>
                <w:b/>
                <w:sz w:val="18"/>
                <w:szCs w:val="18"/>
                <w:lang w:val="en-US"/>
              </w:rPr>
            </w:pPr>
            <w:r w:rsidRPr="00FC3C4F">
              <w:rPr>
                <w:rFonts w:ascii="Times New Roman" w:hAnsi="Times New Roman" w:cs="Times New Roman"/>
                <w:b/>
                <w:sz w:val="18"/>
                <w:szCs w:val="18"/>
                <w:lang w:val="en-US"/>
              </w:rPr>
              <w:t>RMSE</w:t>
            </w:r>
          </w:p>
        </w:tc>
        <w:tc>
          <w:tcPr>
            <w:tcW w:w="969" w:type="dxa"/>
            <w:tcBorders>
              <w:top w:val="single" w:sz="4" w:space="0" w:color="auto"/>
              <w:bottom w:val="single" w:sz="4" w:space="0" w:color="auto"/>
            </w:tcBorders>
            <w:vAlign w:val="center"/>
          </w:tcPr>
          <w:p w14:paraId="0770E6D9" w14:textId="77777777" w:rsidR="004F6B5B" w:rsidRDefault="004F6B5B" w:rsidP="005B5206">
            <w:pPr>
              <w:jc w:val="center"/>
              <w:rPr>
                <w:rFonts w:ascii="Times New Roman" w:hAnsi="Times New Roman" w:cs="Times New Roman"/>
                <w:b/>
                <w:sz w:val="18"/>
                <w:szCs w:val="18"/>
                <w:lang w:val="en-US"/>
              </w:rPr>
            </w:pPr>
          </w:p>
          <w:p w14:paraId="1154C5A3" w14:textId="77777777" w:rsidR="004F6B5B" w:rsidRPr="00946129" w:rsidRDefault="004F6B5B" w:rsidP="005B5206">
            <w:pPr>
              <w:jc w:val="center"/>
              <w:rPr>
                <w:rFonts w:ascii="Times New Roman" w:hAnsi="Times New Roman" w:cs="Times New Roman"/>
                <w:b/>
                <w:sz w:val="18"/>
                <w:szCs w:val="18"/>
                <w:lang w:val="en-US"/>
              </w:rPr>
            </w:pPr>
            <w:r w:rsidRPr="006D4064">
              <w:rPr>
                <w:rFonts w:ascii="Times New Roman" w:hAnsi="Times New Roman" w:cs="Times New Roman"/>
                <w:b/>
                <w:sz w:val="18"/>
                <w:szCs w:val="18"/>
                <w:lang w:val="en-US"/>
              </w:rPr>
              <w:t>Overall score</w:t>
            </w:r>
          </w:p>
        </w:tc>
        <w:tc>
          <w:tcPr>
            <w:tcW w:w="1485" w:type="dxa"/>
            <w:tcBorders>
              <w:top w:val="single" w:sz="4" w:space="0" w:color="auto"/>
              <w:bottom w:val="single" w:sz="4" w:space="0" w:color="auto"/>
            </w:tcBorders>
            <w:vAlign w:val="center"/>
          </w:tcPr>
          <w:p w14:paraId="7C2EB788" w14:textId="77777777" w:rsidR="004F6B5B" w:rsidRPr="00FC3C4F" w:rsidRDefault="004F6B5B" w:rsidP="005B5206">
            <w:pPr>
              <w:jc w:val="center"/>
              <w:rPr>
                <w:rFonts w:ascii="Times New Roman" w:hAnsi="Times New Roman" w:cs="Times New Roman"/>
                <w:b/>
                <w:sz w:val="18"/>
                <w:szCs w:val="18"/>
                <w:lang w:val="en-US"/>
              </w:rPr>
            </w:pPr>
            <w:r w:rsidRPr="00FC3C4F">
              <w:rPr>
                <w:rFonts w:ascii="Times New Roman" w:hAnsi="Times New Roman" w:cs="Times New Roman"/>
                <w:b/>
                <w:sz w:val="18"/>
                <w:szCs w:val="18"/>
                <w:lang w:val="en-US"/>
              </w:rPr>
              <w:t>Coefficient of determination (</w:t>
            </w:r>
            <w:r w:rsidRPr="006D4064">
              <w:rPr>
                <w:rFonts w:ascii="Times New Roman" w:hAnsi="Times New Roman" w:cs="Times New Roman"/>
                <w:b/>
                <w:i/>
                <w:sz w:val="18"/>
                <w:szCs w:val="18"/>
                <w:lang w:val="en-US"/>
              </w:rPr>
              <w:t>R</w:t>
            </w:r>
            <w:r w:rsidRPr="006D4064">
              <w:rPr>
                <w:rFonts w:ascii="Times New Roman" w:hAnsi="Times New Roman" w:cs="Times New Roman"/>
                <w:b/>
                <w:i/>
                <w:sz w:val="18"/>
                <w:szCs w:val="18"/>
                <w:vertAlign w:val="superscript"/>
                <w:lang w:val="en-US"/>
              </w:rPr>
              <w:t>2</w:t>
            </w:r>
            <w:r w:rsidRPr="00FC3C4F">
              <w:rPr>
                <w:rFonts w:ascii="Times New Roman" w:hAnsi="Times New Roman" w:cs="Times New Roman"/>
                <w:b/>
                <w:sz w:val="18"/>
                <w:szCs w:val="18"/>
                <w:lang w:val="en-US"/>
              </w:rPr>
              <w:t>)</w:t>
            </w:r>
          </w:p>
        </w:tc>
      </w:tr>
      <w:tr w:rsidR="004F6B5B" w:rsidRPr="00037129" w14:paraId="51F69A1E" w14:textId="77777777" w:rsidTr="005B5206">
        <w:trPr>
          <w:trHeight w:val="177"/>
        </w:trPr>
        <w:tc>
          <w:tcPr>
            <w:tcW w:w="1652" w:type="dxa"/>
            <w:tcBorders>
              <w:top w:val="single" w:sz="4" w:space="0" w:color="auto"/>
              <w:bottom w:val="nil"/>
            </w:tcBorders>
            <w:vAlign w:val="center"/>
          </w:tcPr>
          <w:p w14:paraId="71310151" w14:textId="77777777" w:rsidR="004F6B5B" w:rsidRPr="00946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Base model</w:t>
            </w:r>
          </w:p>
        </w:tc>
        <w:tc>
          <w:tcPr>
            <w:tcW w:w="1325" w:type="dxa"/>
            <w:tcBorders>
              <w:top w:val="single" w:sz="4" w:space="0" w:color="auto"/>
              <w:bottom w:val="nil"/>
            </w:tcBorders>
            <w:vAlign w:val="center"/>
          </w:tcPr>
          <w:p w14:paraId="000C6BE1"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w:t>
            </w: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16</w:t>
            </w:r>
          </w:p>
        </w:tc>
        <w:tc>
          <w:tcPr>
            <w:tcW w:w="992" w:type="dxa"/>
            <w:tcBorders>
              <w:top w:val="single" w:sz="4" w:space="0" w:color="auto"/>
              <w:bottom w:val="nil"/>
            </w:tcBorders>
            <w:vAlign w:val="center"/>
          </w:tcPr>
          <w:p w14:paraId="77933621"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w:t>
            </w:r>
          </w:p>
        </w:tc>
        <w:tc>
          <w:tcPr>
            <w:tcW w:w="742" w:type="dxa"/>
            <w:tcBorders>
              <w:top w:val="single" w:sz="4" w:space="0" w:color="auto"/>
              <w:bottom w:val="nil"/>
            </w:tcBorders>
            <w:vAlign w:val="center"/>
          </w:tcPr>
          <w:p w14:paraId="65909450"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0.171</w:t>
            </w:r>
          </w:p>
        </w:tc>
        <w:tc>
          <w:tcPr>
            <w:tcW w:w="891" w:type="dxa"/>
            <w:tcBorders>
              <w:top w:val="single" w:sz="4" w:space="0" w:color="auto"/>
              <w:bottom w:val="nil"/>
            </w:tcBorders>
            <w:vAlign w:val="center"/>
          </w:tcPr>
          <w:p w14:paraId="7696A025"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0.001</w:t>
            </w:r>
          </w:p>
        </w:tc>
        <w:tc>
          <w:tcPr>
            <w:tcW w:w="1026" w:type="dxa"/>
            <w:tcBorders>
              <w:top w:val="single" w:sz="4" w:space="0" w:color="auto"/>
              <w:bottom w:val="nil"/>
            </w:tcBorders>
            <w:vAlign w:val="center"/>
          </w:tcPr>
          <w:p w14:paraId="0B8A988A"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0.542</w:t>
            </w:r>
          </w:p>
        </w:tc>
        <w:tc>
          <w:tcPr>
            <w:tcW w:w="969" w:type="dxa"/>
            <w:tcBorders>
              <w:top w:val="single" w:sz="4" w:space="0" w:color="auto"/>
              <w:bottom w:val="nil"/>
            </w:tcBorders>
            <w:vAlign w:val="center"/>
          </w:tcPr>
          <w:p w14:paraId="5F0AAB97" w14:textId="77777777" w:rsidR="004F6B5B" w:rsidRPr="00946129" w:rsidRDefault="004F6B5B" w:rsidP="005B5206">
            <w:pPr>
              <w:jc w:val="center"/>
              <w:rPr>
                <w:rFonts w:ascii="Times New Roman" w:hAnsi="Times New Roman" w:cs="Times New Roman"/>
                <w:sz w:val="18"/>
                <w:szCs w:val="18"/>
                <w:lang w:val="en-US"/>
              </w:rPr>
            </w:pPr>
            <w:r w:rsidRPr="00946129">
              <w:rPr>
                <w:rFonts w:ascii="Times New Roman" w:hAnsi="Times New Roman" w:cs="Times New Roman"/>
                <w:sz w:val="18"/>
                <w:szCs w:val="18"/>
                <w:lang w:val="en-US"/>
              </w:rPr>
              <w:t>0.236</w:t>
            </w:r>
          </w:p>
        </w:tc>
        <w:tc>
          <w:tcPr>
            <w:tcW w:w="1485" w:type="dxa"/>
            <w:tcBorders>
              <w:top w:val="single" w:sz="4" w:space="0" w:color="auto"/>
              <w:bottom w:val="nil"/>
            </w:tcBorders>
            <w:vAlign w:val="center"/>
          </w:tcPr>
          <w:p w14:paraId="3765A84E"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0.999</w:t>
            </w:r>
          </w:p>
        </w:tc>
      </w:tr>
      <w:tr w:rsidR="004F6B5B" w:rsidRPr="00037129" w14:paraId="60874F7E" w14:textId="77777777" w:rsidTr="005B5206">
        <w:trPr>
          <w:trHeight w:val="177"/>
        </w:trPr>
        <w:tc>
          <w:tcPr>
            <w:tcW w:w="1652" w:type="dxa"/>
            <w:tcBorders>
              <w:top w:val="nil"/>
              <w:bottom w:val="nil"/>
            </w:tcBorders>
            <w:vAlign w:val="center"/>
          </w:tcPr>
          <w:p w14:paraId="7C834C4F" w14:textId="77777777" w:rsidR="004F6B5B" w:rsidRPr="00946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Time series</w:t>
            </w:r>
          </w:p>
        </w:tc>
        <w:tc>
          <w:tcPr>
            <w:tcW w:w="1325" w:type="dxa"/>
            <w:tcBorders>
              <w:top w:val="nil"/>
              <w:bottom w:val="nil"/>
            </w:tcBorders>
            <w:vAlign w:val="center"/>
          </w:tcPr>
          <w:p w14:paraId="5413639E"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w:t>
            </w: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14</w:t>
            </w:r>
            <w:r w:rsidRPr="00037129">
              <w:rPr>
                <w:rFonts w:ascii="Times New Roman" w:hAnsi="Times New Roman" w:cs="Times New Roman"/>
                <w:sz w:val="18"/>
                <w:szCs w:val="18"/>
                <w:lang w:val="en-US"/>
              </w:rPr>
              <w:t>, X</w:t>
            </w:r>
            <w:r w:rsidRPr="00037129">
              <w:rPr>
                <w:rFonts w:ascii="Times New Roman" w:hAnsi="Times New Roman" w:cs="Times New Roman"/>
                <w:sz w:val="18"/>
                <w:szCs w:val="18"/>
                <w:vertAlign w:val="subscript"/>
                <w:lang w:val="en-US"/>
              </w:rPr>
              <w:t>16</w:t>
            </w:r>
          </w:p>
        </w:tc>
        <w:tc>
          <w:tcPr>
            <w:tcW w:w="992" w:type="dxa"/>
            <w:tcBorders>
              <w:top w:val="nil"/>
              <w:bottom w:val="nil"/>
            </w:tcBorders>
            <w:vAlign w:val="center"/>
          </w:tcPr>
          <w:p w14:paraId="06E1740D"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15</w:t>
            </w:r>
          </w:p>
        </w:tc>
        <w:tc>
          <w:tcPr>
            <w:tcW w:w="742" w:type="dxa"/>
            <w:tcBorders>
              <w:top w:val="nil"/>
              <w:bottom w:val="nil"/>
            </w:tcBorders>
            <w:vAlign w:val="center"/>
          </w:tcPr>
          <w:p w14:paraId="122DCD6C"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0.287</w:t>
            </w:r>
          </w:p>
        </w:tc>
        <w:tc>
          <w:tcPr>
            <w:tcW w:w="891" w:type="dxa"/>
            <w:tcBorders>
              <w:top w:val="nil"/>
              <w:bottom w:val="nil"/>
            </w:tcBorders>
            <w:vAlign w:val="center"/>
          </w:tcPr>
          <w:p w14:paraId="022E72A4"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0.002</w:t>
            </w:r>
          </w:p>
        </w:tc>
        <w:tc>
          <w:tcPr>
            <w:tcW w:w="1026" w:type="dxa"/>
            <w:tcBorders>
              <w:top w:val="nil"/>
              <w:bottom w:val="nil"/>
            </w:tcBorders>
            <w:vAlign w:val="center"/>
          </w:tcPr>
          <w:p w14:paraId="4AF0BF37"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0.472</w:t>
            </w:r>
          </w:p>
        </w:tc>
        <w:tc>
          <w:tcPr>
            <w:tcW w:w="969" w:type="dxa"/>
            <w:tcBorders>
              <w:top w:val="nil"/>
              <w:bottom w:val="nil"/>
            </w:tcBorders>
            <w:vAlign w:val="center"/>
          </w:tcPr>
          <w:p w14:paraId="10E47F52" w14:textId="77777777" w:rsidR="004F6B5B" w:rsidRPr="00946129" w:rsidRDefault="004F6B5B" w:rsidP="005B5206">
            <w:pPr>
              <w:jc w:val="center"/>
              <w:rPr>
                <w:rFonts w:ascii="Times New Roman" w:hAnsi="Times New Roman" w:cs="Times New Roman"/>
                <w:sz w:val="18"/>
                <w:szCs w:val="18"/>
                <w:lang w:val="en-US"/>
              </w:rPr>
            </w:pPr>
            <w:r w:rsidRPr="00946129">
              <w:rPr>
                <w:rFonts w:ascii="Times New Roman" w:hAnsi="Times New Roman" w:cs="Times New Roman"/>
                <w:sz w:val="18"/>
                <w:szCs w:val="18"/>
                <w:lang w:val="en-US"/>
              </w:rPr>
              <w:t>0.529</w:t>
            </w:r>
          </w:p>
        </w:tc>
        <w:tc>
          <w:tcPr>
            <w:tcW w:w="1485" w:type="dxa"/>
            <w:tcBorders>
              <w:top w:val="nil"/>
              <w:bottom w:val="nil"/>
            </w:tcBorders>
            <w:vAlign w:val="center"/>
          </w:tcPr>
          <w:p w14:paraId="28F52B35"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1.000</w:t>
            </w:r>
          </w:p>
        </w:tc>
      </w:tr>
      <w:tr w:rsidR="004F6B5B" w:rsidRPr="00037129" w14:paraId="59416DC3" w14:textId="77777777" w:rsidTr="005B5206">
        <w:trPr>
          <w:trHeight w:val="177"/>
        </w:trPr>
        <w:tc>
          <w:tcPr>
            <w:tcW w:w="1652" w:type="dxa"/>
            <w:tcBorders>
              <w:top w:val="nil"/>
            </w:tcBorders>
            <w:vAlign w:val="center"/>
          </w:tcPr>
          <w:p w14:paraId="42017A4D" w14:textId="77777777" w:rsidR="004F6B5B" w:rsidRPr="00946129" w:rsidRDefault="004F6B5B" w:rsidP="005B5206">
            <w:pPr>
              <w:rPr>
                <w:rFonts w:ascii="Times New Roman" w:hAnsi="Times New Roman" w:cs="Times New Roman"/>
                <w:sz w:val="18"/>
                <w:szCs w:val="18"/>
                <w:lang w:val="en-US"/>
              </w:rPr>
            </w:pPr>
            <w:r w:rsidRPr="00946129">
              <w:rPr>
                <w:rFonts w:ascii="Times New Roman" w:hAnsi="Times New Roman" w:cs="Times New Roman"/>
                <w:sz w:val="18"/>
                <w:szCs w:val="18"/>
                <w:lang w:val="en-US"/>
              </w:rPr>
              <w:t xml:space="preserve">Severity of disease </w:t>
            </w:r>
          </w:p>
        </w:tc>
        <w:tc>
          <w:tcPr>
            <w:tcW w:w="1325" w:type="dxa"/>
            <w:tcBorders>
              <w:top w:val="nil"/>
            </w:tcBorders>
            <w:vAlign w:val="center"/>
          </w:tcPr>
          <w:p w14:paraId="4DBDBA88"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5</w:t>
            </w: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16</w:t>
            </w:r>
          </w:p>
        </w:tc>
        <w:tc>
          <w:tcPr>
            <w:tcW w:w="992" w:type="dxa"/>
            <w:tcBorders>
              <w:top w:val="nil"/>
            </w:tcBorders>
            <w:vAlign w:val="center"/>
          </w:tcPr>
          <w:p w14:paraId="02A9D617"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w:t>
            </w: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4</w:t>
            </w:r>
          </w:p>
        </w:tc>
        <w:tc>
          <w:tcPr>
            <w:tcW w:w="742" w:type="dxa"/>
            <w:tcBorders>
              <w:top w:val="nil"/>
            </w:tcBorders>
            <w:vAlign w:val="center"/>
          </w:tcPr>
          <w:p w14:paraId="4886EC4C"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0.267</w:t>
            </w:r>
          </w:p>
        </w:tc>
        <w:tc>
          <w:tcPr>
            <w:tcW w:w="891" w:type="dxa"/>
            <w:tcBorders>
              <w:top w:val="nil"/>
            </w:tcBorders>
            <w:vAlign w:val="center"/>
          </w:tcPr>
          <w:p w14:paraId="7B240570"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0.002</w:t>
            </w:r>
          </w:p>
        </w:tc>
        <w:tc>
          <w:tcPr>
            <w:tcW w:w="1026" w:type="dxa"/>
            <w:tcBorders>
              <w:top w:val="nil"/>
            </w:tcBorders>
            <w:vAlign w:val="center"/>
          </w:tcPr>
          <w:p w14:paraId="2FF184C3"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0.570</w:t>
            </w:r>
          </w:p>
        </w:tc>
        <w:tc>
          <w:tcPr>
            <w:tcW w:w="969" w:type="dxa"/>
            <w:tcBorders>
              <w:top w:val="nil"/>
            </w:tcBorders>
            <w:vAlign w:val="center"/>
          </w:tcPr>
          <w:p w14:paraId="5F7EF60B" w14:textId="77777777" w:rsidR="004F6B5B" w:rsidRPr="00946129" w:rsidRDefault="004F6B5B" w:rsidP="005B5206">
            <w:pPr>
              <w:jc w:val="center"/>
              <w:rPr>
                <w:rFonts w:ascii="Times New Roman" w:hAnsi="Times New Roman" w:cs="Times New Roman"/>
                <w:sz w:val="18"/>
                <w:szCs w:val="18"/>
                <w:lang w:val="en-US"/>
              </w:rPr>
            </w:pPr>
            <w:r w:rsidRPr="00946129">
              <w:rPr>
                <w:rFonts w:ascii="Times New Roman" w:hAnsi="Times New Roman" w:cs="Times New Roman"/>
                <w:sz w:val="18"/>
                <w:szCs w:val="18"/>
                <w:lang w:val="en-US"/>
              </w:rPr>
              <w:t>0.724</w:t>
            </w:r>
          </w:p>
        </w:tc>
        <w:tc>
          <w:tcPr>
            <w:tcW w:w="1485" w:type="dxa"/>
            <w:tcBorders>
              <w:top w:val="nil"/>
            </w:tcBorders>
            <w:vAlign w:val="center"/>
          </w:tcPr>
          <w:p w14:paraId="24B1EF98"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0.999</w:t>
            </w:r>
          </w:p>
        </w:tc>
      </w:tr>
      <w:tr w:rsidR="004F6B5B" w:rsidRPr="00037129" w14:paraId="1DF35B17" w14:textId="77777777" w:rsidTr="005B5206">
        <w:trPr>
          <w:trHeight w:val="177"/>
        </w:trPr>
        <w:tc>
          <w:tcPr>
            <w:tcW w:w="1652" w:type="dxa"/>
            <w:vAlign w:val="center"/>
          </w:tcPr>
          <w:p w14:paraId="3E1CBFFC"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 xml:space="preserve">Vaccination policy </w:t>
            </w:r>
          </w:p>
        </w:tc>
        <w:tc>
          <w:tcPr>
            <w:tcW w:w="1325" w:type="dxa"/>
            <w:vAlign w:val="center"/>
          </w:tcPr>
          <w:p w14:paraId="6FFE00D5"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w:t>
            </w: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4</w:t>
            </w:r>
            <w:r w:rsidRPr="00037129">
              <w:rPr>
                <w:rFonts w:ascii="Times New Roman" w:hAnsi="Times New Roman" w:cs="Times New Roman"/>
                <w:sz w:val="18"/>
                <w:szCs w:val="18"/>
                <w:lang w:val="en-US"/>
              </w:rPr>
              <w:t>, X</w:t>
            </w:r>
            <w:r w:rsidRPr="00037129">
              <w:rPr>
                <w:rFonts w:ascii="Times New Roman" w:hAnsi="Times New Roman" w:cs="Times New Roman"/>
                <w:sz w:val="18"/>
                <w:szCs w:val="18"/>
                <w:vertAlign w:val="subscript"/>
                <w:lang w:val="en-US"/>
              </w:rPr>
              <w:t>9</w:t>
            </w: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16</w:t>
            </w:r>
          </w:p>
        </w:tc>
        <w:tc>
          <w:tcPr>
            <w:tcW w:w="992" w:type="dxa"/>
            <w:vAlign w:val="center"/>
          </w:tcPr>
          <w:p w14:paraId="7E72E6DB"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5</w:t>
            </w: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8</w:t>
            </w:r>
          </w:p>
        </w:tc>
        <w:tc>
          <w:tcPr>
            <w:tcW w:w="742" w:type="dxa"/>
            <w:vAlign w:val="center"/>
          </w:tcPr>
          <w:p w14:paraId="190F6CF3"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0.278</w:t>
            </w:r>
          </w:p>
        </w:tc>
        <w:tc>
          <w:tcPr>
            <w:tcW w:w="891" w:type="dxa"/>
            <w:vAlign w:val="center"/>
          </w:tcPr>
          <w:p w14:paraId="7FD376D2"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0.002</w:t>
            </w:r>
          </w:p>
        </w:tc>
        <w:tc>
          <w:tcPr>
            <w:tcW w:w="1026" w:type="dxa"/>
            <w:vAlign w:val="center"/>
          </w:tcPr>
          <w:p w14:paraId="6E82609B"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0.565</w:t>
            </w:r>
          </w:p>
        </w:tc>
        <w:tc>
          <w:tcPr>
            <w:tcW w:w="969" w:type="dxa"/>
            <w:vAlign w:val="center"/>
          </w:tcPr>
          <w:p w14:paraId="1AC10024" w14:textId="77777777" w:rsidR="004F6B5B" w:rsidRPr="00946129" w:rsidDel="00493856" w:rsidRDefault="004F6B5B" w:rsidP="005B5206">
            <w:pPr>
              <w:jc w:val="center"/>
              <w:rPr>
                <w:rFonts w:ascii="Times New Roman" w:hAnsi="Times New Roman" w:cs="Times New Roman"/>
                <w:sz w:val="18"/>
                <w:szCs w:val="18"/>
                <w:lang w:val="en-US"/>
              </w:rPr>
            </w:pPr>
            <w:r w:rsidRPr="00946129">
              <w:rPr>
                <w:rFonts w:ascii="Times New Roman" w:hAnsi="Times New Roman" w:cs="Times New Roman"/>
                <w:sz w:val="18"/>
                <w:szCs w:val="18"/>
                <w:lang w:val="en-US"/>
              </w:rPr>
              <w:t>0.787</w:t>
            </w:r>
          </w:p>
        </w:tc>
        <w:tc>
          <w:tcPr>
            <w:tcW w:w="1485" w:type="dxa"/>
            <w:vAlign w:val="center"/>
          </w:tcPr>
          <w:p w14:paraId="792F12DB"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0.999</w:t>
            </w:r>
          </w:p>
        </w:tc>
      </w:tr>
      <w:tr w:rsidR="004F6B5B" w:rsidRPr="00037129" w14:paraId="690E8635" w14:textId="77777777" w:rsidTr="005B5206">
        <w:trPr>
          <w:trHeight w:val="177"/>
        </w:trPr>
        <w:tc>
          <w:tcPr>
            <w:tcW w:w="1652" w:type="dxa"/>
            <w:vAlign w:val="center"/>
          </w:tcPr>
          <w:p w14:paraId="1BFA3AD4"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Exposure duration in society</w:t>
            </w:r>
          </w:p>
        </w:tc>
        <w:tc>
          <w:tcPr>
            <w:tcW w:w="1325" w:type="dxa"/>
            <w:vAlign w:val="center"/>
          </w:tcPr>
          <w:p w14:paraId="69AF96B4"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w:t>
            </w: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8</w:t>
            </w:r>
            <w:r w:rsidRPr="00037129">
              <w:rPr>
                <w:rFonts w:ascii="Times New Roman" w:hAnsi="Times New Roman" w:cs="Times New Roman"/>
                <w:sz w:val="18"/>
                <w:szCs w:val="18"/>
                <w:lang w:val="en-US"/>
              </w:rPr>
              <w:t>,</w:t>
            </w:r>
            <w:r w:rsidRPr="00037129">
              <w:rPr>
                <w:rFonts w:ascii="Times New Roman" w:hAnsi="Times New Roman" w:cs="Times New Roman"/>
                <w:sz w:val="18"/>
                <w:szCs w:val="18"/>
                <w:vertAlign w:val="subscript"/>
                <w:lang w:val="en-US"/>
              </w:rPr>
              <w:t xml:space="preserve"> </w:t>
            </w: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15</w:t>
            </w: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16</w:t>
            </w:r>
          </w:p>
        </w:tc>
        <w:tc>
          <w:tcPr>
            <w:tcW w:w="992" w:type="dxa"/>
            <w:vAlign w:val="center"/>
          </w:tcPr>
          <w:p w14:paraId="1035605E" w14:textId="77777777" w:rsidR="004F6B5B" w:rsidRPr="00037129" w:rsidRDefault="004F6B5B" w:rsidP="005B5206">
            <w:pPr>
              <w:rPr>
                <w:rFonts w:ascii="Times New Roman" w:hAnsi="Times New Roman" w:cs="Times New Roman"/>
                <w:sz w:val="18"/>
                <w:szCs w:val="18"/>
                <w:lang w:val="en-US"/>
              </w:rPr>
            </w:pP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9</w:t>
            </w:r>
            <w:r w:rsidRPr="00037129">
              <w:rPr>
                <w:rFonts w:ascii="Times New Roman" w:hAnsi="Times New Roman" w:cs="Times New Roman"/>
                <w:sz w:val="18"/>
                <w:szCs w:val="18"/>
                <w:lang w:val="en-US"/>
              </w:rPr>
              <w:t>-X</w:t>
            </w:r>
            <w:r w:rsidRPr="00037129">
              <w:rPr>
                <w:rFonts w:ascii="Times New Roman" w:hAnsi="Times New Roman" w:cs="Times New Roman"/>
                <w:sz w:val="18"/>
                <w:szCs w:val="18"/>
                <w:vertAlign w:val="subscript"/>
                <w:lang w:val="en-US"/>
              </w:rPr>
              <w:t>14</w:t>
            </w:r>
          </w:p>
        </w:tc>
        <w:tc>
          <w:tcPr>
            <w:tcW w:w="742" w:type="dxa"/>
            <w:vAlign w:val="center"/>
          </w:tcPr>
          <w:p w14:paraId="6ABEBBFB"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0.338</w:t>
            </w:r>
          </w:p>
        </w:tc>
        <w:tc>
          <w:tcPr>
            <w:tcW w:w="891" w:type="dxa"/>
            <w:vAlign w:val="center"/>
          </w:tcPr>
          <w:p w14:paraId="323E711D"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0.003</w:t>
            </w:r>
          </w:p>
        </w:tc>
        <w:tc>
          <w:tcPr>
            <w:tcW w:w="1026" w:type="dxa"/>
            <w:vAlign w:val="center"/>
          </w:tcPr>
          <w:p w14:paraId="208632B7"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0.560</w:t>
            </w:r>
          </w:p>
        </w:tc>
        <w:tc>
          <w:tcPr>
            <w:tcW w:w="969" w:type="dxa"/>
            <w:vAlign w:val="center"/>
          </w:tcPr>
          <w:p w14:paraId="57544D67" w14:textId="77777777" w:rsidR="004F6B5B" w:rsidRPr="00946129" w:rsidDel="00493856" w:rsidRDefault="004F6B5B" w:rsidP="005B5206">
            <w:pPr>
              <w:jc w:val="center"/>
              <w:rPr>
                <w:rFonts w:ascii="Times New Roman" w:hAnsi="Times New Roman" w:cs="Times New Roman"/>
                <w:sz w:val="18"/>
                <w:szCs w:val="18"/>
                <w:lang w:val="en-US"/>
              </w:rPr>
            </w:pPr>
            <w:r w:rsidRPr="00946129">
              <w:rPr>
                <w:rFonts w:ascii="Times New Roman" w:hAnsi="Times New Roman" w:cs="Times New Roman"/>
                <w:sz w:val="18"/>
                <w:szCs w:val="18"/>
                <w:lang w:val="en-US"/>
              </w:rPr>
              <w:t>0.963</w:t>
            </w:r>
          </w:p>
        </w:tc>
        <w:tc>
          <w:tcPr>
            <w:tcW w:w="1485" w:type="dxa"/>
            <w:vAlign w:val="center"/>
          </w:tcPr>
          <w:p w14:paraId="582A47BA" w14:textId="77777777" w:rsidR="004F6B5B" w:rsidRPr="00037129" w:rsidRDefault="004F6B5B" w:rsidP="005B5206">
            <w:pPr>
              <w:jc w:val="center"/>
              <w:rPr>
                <w:rFonts w:ascii="Times New Roman" w:hAnsi="Times New Roman" w:cs="Times New Roman"/>
                <w:sz w:val="18"/>
                <w:szCs w:val="18"/>
                <w:lang w:val="en-US"/>
              </w:rPr>
            </w:pPr>
            <w:r w:rsidRPr="00037129">
              <w:rPr>
                <w:rFonts w:ascii="Times New Roman" w:hAnsi="Times New Roman" w:cs="Times New Roman"/>
                <w:sz w:val="18"/>
                <w:szCs w:val="18"/>
                <w:lang w:val="en-US"/>
              </w:rPr>
              <w:t>0.999</w:t>
            </w:r>
          </w:p>
        </w:tc>
      </w:tr>
    </w:tbl>
    <w:p w14:paraId="2BA01BB9" w14:textId="77777777" w:rsidR="004F6B5B" w:rsidRDefault="004F6B5B" w:rsidP="004F6B5B">
      <w:pPr>
        <w:pStyle w:val="MainText"/>
        <w:rPr>
          <w:lang w:val="en-US"/>
        </w:rPr>
      </w:pPr>
    </w:p>
    <w:p w14:paraId="48CB52B5" w14:textId="09822BE1" w:rsidR="004F6B5B" w:rsidRPr="004F6B5B" w:rsidRDefault="004F6B5B" w:rsidP="004F6B5B">
      <w:pPr>
        <w:pStyle w:val="MainText"/>
        <w:rPr>
          <w:lang w:val="en-US"/>
        </w:rPr>
      </w:pPr>
      <w:r w:rsidRPr="004F6B5B">
        <w:rPr>
          <w:lang w:val="en-US"/>
        </w:rPr>
        <w:t xml:space="preserve">According to the results in Table 7, the </w:t>
      </w:r>
      <w:r w:rsidRPr="004F6B5B">
        <w:rPr>
          <w:i/>
          <w:lang w:val="en-US"/>
        </w:rPr>
        <w:t>R</w:t>
      </w:r>
      <w:r w:rsidRPr="004F6B5B">
        <w:rPr>
          <w:i/>
          <w:vertAlign w:val="superscript"/>
          <w:lang w:val="en-US"/>
        </w:rPr>
        <w:t>2</w:t>
      </w:r>
      <w:r w:rsidRPr="004F6B5B">
        <w:rPr>
          <w:lang w:val="en-US"/>
        </w:rPr>
        <w:t>- values of all models are above 0.999, which indicates that more than 99.9% of the variation can be explained in COVID-19 mortality with the variables considered</w:t>
      </w:r>
      <w:r>
        <w:rPr>
          <w:lang w:val="en-US"/>
        </w:rPr>
        <w:t xml:space="preserve">. </w:t>
      </w:r>
      <w:r w:rsidRPr="004F6B5B">
        <w:rPr>
          <w:lang w:val="en-US"/>
        </w:rPr>
        <w:t xml:space="preserve">The base model in which all input variables were taken into account outperforms the other models (MAE=0.171, </w:t>
      </w:r>
      <w:r w:rsidR="00B2668E" w:rsidRPr="004F6B5B">
        <w:rPr>
          <w:lang w:val="en-US"/>
        </w:rPr>
        <w:t>MAPE=0.001</w:t>
      </w:r>
      <w:r w:rsidR="00B2668E">
        <w:rPr>
          <w:lang w:val="en-US"/>
        </w:rPr>
        <w:t>,</w:t>
      </w:r>
      <w:r w:rsidR="00B2668E" w:rsidRPr="00B2668E">
        <w:rPr>
          <w:lang w:val="en-US"/>
        </w:rPr>
        <w:t xml:space="preserve"> </w:t>
      </w:r>
      <w:r w:rsidRPr="004F6B5B">
        <w:rPr>
          <w:lang w:val="en-US"/>
        </w:rPr>
        <w:t xml:space="preserve">RMSE=0.542, </w:t>
      </w:r>
      <w:r w:rsidR="00B2668E" w:rsidRPr="004F6B5B">
        <w:rPr>
          <w:lang w:val="en-US"/>
        </w:rPr>
        <w:t>and</w:t>
      </w:r>
      <w:r w:rsidR="00B2668E">
        <w:rPr>
          <w:lang w:val="en-US"/>
        </w:rPr>
        <w:t xml:space="preserve"> </w:t>
      </w:r>
      <w:r w:rsidR="00057686">
        <w:rPr>
          <w:lang w:val="en-US"/>
        </w:rPr>
        <w:t xml:space="preserve">overall </w:t>
      </w:r>
      <w:r w:rsidR="00B2668E">
        <w:rPr>
          <w:lang w:val="en-US"/>
        </w:rPr>
        <w:t>score= 0.236</w:t>
      </w:r>
      <w:r w:rsidRPr="004F6B5B">
        <w:rPr>
          <w:lang w:val="en-US"/>
        </w:rPr>
        <w:t xml:space="preserve">). The second-best model was observed with a MAE of 0.287, </w:t>
      </w:r>
      <w:r w:rsidR="00B2668E" w:rsidRPr="004F6B5B">
        <w:rPr>
          <w:lang w:val="en-US"/>
        </w:rPr>
        <w:t>a MAPE of 0.002</w:t>
      </w:r>
      <w:r w:rsidR="00B2668E">
        <w:rPr>
          <w:lang w:val="en-US"/>
        </w:rPr>
        <w:t>,</w:t>
      </w:r>
      <w:r w:rsidR="00B2668E" w:rsidRPr="004F6B5B">
        <w:rPr>
          <w:lang w:val="en-US"/>
        </w:rPr>
        <w:t xml:space="preserve"> </w:t>
      </w:r>
      <w:r w:rsidRPr="004F6B5B">
        <w:rPr>
          <w:lang w:val="en-US"/>
        </w:rPr>
        <w:t xml:space="preserve">a RMSE of 0.472, </w:t>
      </w:r>
      <w:r w:rsidR="00B2668E" w:rsidRPr="004F6B5B">
        <w:rPr>
          <w:lang w:val="en-US"/>
        </w:rPr>
        <w:t>and</w:t>
      </w:r>
      <w:r w:rsidR="00B2668E">
        <w:rPr>
          <w:lang w:val="en-US"/>
        </w:rPr>
        <w:t xml:space="preserve"> an </w:t>
      </w:r>
      <w:r w:rsidR="00057686">
        <w:rPr>
          <w:lang w:val="en-US"/>
        </w:rPr>
        <w:t xml:space="preserve">overall </w:t>
      </w:r>
      <w:r w:rsidR="00B2668E">
        <w:rPr>
          <w:lang w:val="en-US"/>
        </w:rPr>
        <w:t>score of 0.529</w:t>
      </w:r>
      <w:r w:rsidR="00B2668E" w:rsidRPr="004F6B5B">
        <w:rPr>
          <w:lang w:val="en-US"/>
        </w:rPr>
        <w:t xml:space="preserve"> </w:t>
      </w:r>
      <w:r w:rsidRPr="004F6B5B">
        <w:rPr>
          <w:lang w:val="en-US"/>
        </w:rPr>
        <w:t xml:space="preserve">after dropping the time series variable. This remarked that the time series had the lowest impact on model </w:t>
      </w:r>
      <w:r w:rsidRPr="004F6B5B">
        <w:rPr>
          <w:lang w:val="en-US"/>
        </w:rPr>
        <w:lastRenderedPageBreak/>
        <w:t xml:space="preserve">performance, i.e., prediction accuracy. Thus, dropping associated variables resulted in a minimal change in MAE, </w:t>
      </w:r>
      <w:r w:rsidR="004E55C3" w:rsidRPr="004F6B5B">
        <w:rPr>
          <w:lang w:val="en-US"/>
        </w:rPr>
        <w:t xml:space="preserve">MAPE, </w:t>
      </w:r>
      <w:r w:rsidRPr="004F6B5B">
        <w:rPr>
          <w:lang w:val="en-US"/>
        </w:rPr>
        <w:t xml:space="preserve">RMSE, and </w:t>
      </w:r>
      <w:r w:rsidRPr="004F6B5B">
        <w:rPr>
          <w:i/>
          <w:lang w:val="en-US"/>
        </w:rPr>
        <w:t>R</w:t>
      </w:r>
      <w:r w:rsidRPr="004F6B5B">
        <w:rPr>
          <w:i/>
          <w:vertAlign w:val="superscript"/>
          <w:lang w:val="en-US"/>
        </w:rPr>
        <w:t>2</w:t>
      </w:r>
      <w:r w:rsidRPr="004F6B5B">
        <w:rPr>
          <w:lang w:val="en-US"/>
        </w:rPr>
        <w:t xml:space="preserve">. The performance of the model was the worst when the variables of exposure duration in </w:t>
      </w:r>
      <w:r w:rsidR="0034293B">
        <w:rPr>
          <w:lang w:val="en-US"/>
        </w:rPr>
        <w:t xml:space="preserve">the </w:t>
      </w:r>
      <w:r w:rsidRPr="004F6B5B">
        <w:rPr>
          <w:lang w:val="en-US"/>
        </w:rPr>
        <w:t xml:space="preserve">society category </w:t>
      </w:r>
      <w:r w:rsidR="0034293B">
        <w:rPr>
          <w:lang w:val="en-US"/>
        </w:rPr>
        <w:t xml:space="preserve">were </w:t>
      </w:r>
      <w:r w:rsidRPr="004F6B5B">
        <w:rPr>
          <w:lang w:val="en-US"/>
        </w:rPr>
        <w:t xml:space="preserve">removed. Additionally, dropping vaccination policy variables accounted for higher errors. These two categories (exposure duration in society and vaccination policy) have higher impact than the severity of disease category in mortality prediction. Maintaining social distance, applying stay-at-home orders to limit community movement, and getting vaccinated appear to be a safe solution for community health.  </w:t>
      </w:r>
    </w:p>
    <w:p w14:paraId="7CE3DBAD" w14:textId="48C10E5F" w:rsidR="004F6B5B" w:rsidRDefault="004F6B5B" w:rsidP="004F6B5B">
      <w:pPr>
        <w:pStyle w:val="SectionTitle"/>
        <w:rPr>
          <w:lang w:val="en-US"/>
        </w:rPr>
      </w:pPr>
      <w:r>
        <w:rPr>
          <w:lang w:val="en-US"/>
        </w:rPr>
        <w:t xml:space="preserve">5. </w:t>
      </w:r>
      <w:r w:rsidRPr="004F6B5B">
        <w:rPr>
          <w:lang w:val="en-US"/>
        </w:rPr>
        <w:t>Conclusion and Limitations</w:t>
      </w:r>
    </w:p>
    <w:p w14:paraId="699D15FB" w14:textId="348D3636" w:rsidR="004F6B5B" w:rsidRPr="004F6B5B" w:rsidRDefault="004F6B5B" w:rsidP="004F6B5B">
      <w:pPr>
        <w:pStyle w:val="MainText"/>
        <w:rPr>
          <w:lang w:val="en-US"/>
        </w:rPr>
      </w:pPr>
      <w:r w:rsidRPr="004F6B5B">
        <w:rPr>
          <w:lang w:val="en-US"/>
        </w:rPr>
        <w:t xml:space="preserve">Despite the massive amount of studies available to predict impacts of COVID-19, the research for improving the effectiveness of the prediction has been the focus of the research because of the pandemic's enormous effect on society, </w:t>
      </w:r>
      <w:r w:rsidR="0034293B">
        <w:rPr>
          <w:lang w:val="en-US"/>
        </w:rPr>
        <w:t xml:space="preserve">the </w:t>
      </w:r>
      <w:r w:rsidRPr="004F6B5B">
        <w:rPr>
          <w:lang w:val="en-US"/>
        </w:rPr>
        <w:t xml:space="preserve">healthcare system, and </w:t>
      </w:r>
      <w:r w:rsidR="0034293B">
        <w:rPr>
          <w:lang w:val="en-US"/>
        </w:rPr>
        <w:t xml:space="preserve">the </w:t>
      </w:r>
      <w:r w:rsidRPr="004F6B5B">
        <w:rPr>
          <w:lang w:val="en-US"/>
        </w:rPr>
        <w:t>economy. Prediction models with increased accuracy assist authorities in taking the complete picture of adverse effects; thus, helping them prompt proactive strategies to fight the pandemic. In this regard, we presented ARIMA, ANN, and augmented –ANN models to predict the number of on-day, lag 1 day, lag 7 day, and lag 14 day COVID-19 deaths in Turkey, considering the data after vaccination has started. ARIMA model encapsulated the linear relationships between current and past data. ANN model accommodated four groups of responsible factors, namely (i) severity of the disease, (ii) vaccination policy, (iii) time series, and (iv)</w:t>
      </w:r>
      <w:r>
        <w:rPr>
          <w:lang w:val="en-US"/>
        </w:rPr>
        <w:t xml:space="preserve"> </w:t>
      </w:r>
      <w:r w:rsidRPr="004F6B5B">
        <w:rPr>
          <w:lang w:val="en-US"/>
        </w:rPr>
        <w:t xml:space="preserve">exposure duration in society in the prediction model. Finally, augmented-ANN integrated ARIMA and ANN models </w:t>
      </w:r>
      <w:r w:rsidR="001B5460">
        <w:rPr>
          <w:lang w:val="en-US"/>
        </w:rPr>
        <w:t>to incorporate the ARIMA predictions</w:t>
      </w:r>
      <w:r w:rsidRPr="004F6B5B">
        <w:rPr>
          <w:lang w:val="en-US"/>
        </w:rPr>
        <w:t xml:space="preserve"> as a baseline to the established ANN model. Integrating two methods improved prediction accuracy; thus</w:t>
      </w:r>
      <w:r w:rsidR="001B5460">
        <w:rPr>
          <w:lang w:val="en-US"/>
        </w:rPr>
        <w:t>,</w:t>
      </w:r>
      <w:r w:rsidRPr="004F6B5B">
        <w:rPr>
          <w:lang w:val="en-US"/>
        </w:rPr>
        <w:t xml:space="preserve"> augmented- ANN achieved the best performance, followed by ANN and ARIMA. The dominance of the ANN models (pure ANN and augmented-ANN) may be attributed to the nonlinear data structure of the COVID-19 mortality.</w:t>
      </w:r>
    </w:p>
    <w:p w14:paraId="4A613505" w14:textId="5B8529F1" w:rsidR="004F6B5B" w:rsidRPr="004F6B5B" w:rsidRDefault="004F6B5B" w:rsidP="004F6B5B">
      <w:pPr>
        <w:pStyle w:val="MainText"/>
        <w:rPr>
          <w:lang w:val="en-US"/>
        </w:rPr>
      </w:pPr>
      <w:r w:rsidRPr="004F6B5B">
        <w:rPr>
          <w:lang w:val="en-US"/>
        </w:rPr>
        <w:t xml:space="preserve">In order to examine the impact of the responsible factors on mortality, we set up an experimental design and compared the performance of the models by either adding or dropping the responsible categories. Our experiments revealed that the basic model that includes all four categories outperforms the other models. The mobility (integrated through exposure duration in society) has the highest impact on prediction performance so it should not be ignored in the model. Additionally, vaccination policy has the </w:t>
      </w:r>
      <w:r w:rsidR="001B5460" w:rsidRPr="004F6B5B">
        <w:rPr>
          <w:lang w:val="en-US"/>
        </w:rPr>
        <w:t>second</w:t>
      </w:r>
      <w:r w:rsidR="001B5460">
        <w:rPr>
          <w:lang w:val="en-US"/>
        </w:rPr>
        <w:t>-</w:t>
      </w:r>
      <w:r w:rsidRPr="004F6B5B">
        <w:rPr>
          <w:lang w:val="en-US"/>
        </w:rPr>
        <w:t xml:space="preserve">highest impact on mortality prediction. On the other hand, dropping time series variables accounted for a minimal change in the error, stating the lowest impact on prediction performance. </w:t>
      </w:r>
    </w:p>
    <w:p w14:paraId="0E3BDDCE" w14:textId="1EA6E802" w:rsidR="004F6B5B" w:rsidRPr="004F6B5B" w:rsidRDefault="004F6B5B" w:rsidP="004F6B5B">
      <w:pPr>
        <w:pStyle w:val="MainText"/>
        <w:rPr>
          <w:lang w:val="en-US"/>
        </w:rPr>
      </w:pPr>
      <w:r w:rsidRPr="004F6B5B">
        <w:rPr>
          <w:lang w:val="en-US"/>
        </w:rPr>
        <w:t>Since the accuracy of prediction models plays a crucial role in adopting preventive measures, it is vital to exploit the one with the desirable precision. The results of this research can assist authorities in effectively planning their resources such as ICU bed and staff planning, developing and implementing a shutdown policy that limits the public movement. The model can also be used as a simulation tool to investigate the impact of different regularizations, such as restricting the internal movement, clos</w:t>
      </w:r>
      <w:r w:rsidR="001B5460">
        <w:rPr>
          <w:lang w:val="en-US"/>
        </w:rPr>
        <w:t>ing</w:t>
      </w:r>
      <w:r w:rsidRPr="004F6B5B">
        <w:rPr>
          <w:lang w:val="en-US"/>
        </w:rPr>
        <w:t xml:space="preserve"> nonessential shops, etc. </w:t>
      </w:r>
    </w:p>
    <w:p w14:paraId="31511FB0" w14:textId="29B8EB46" w:rsidR="004F6B5B" w:rsidRPr="004F6B5B" w:rsidRDefault="004F6B5B" w:rsidP="004F6B5B">
      <w:pPr>
        <w:pStyle w:val="MainText"/>
        <w:rPr>
          <w:lang w:val="en-US"/>
        </w:rPr>
      </w:pPr>
      <w:r w:rsidRPr="004F6B5B">
        <w:rPr>
          <w:lang w:val="en-US"/>
        </w:rPr>
        <w:t>Even though our study's novelties in terms of incorporating vaccination into the prediction model and integrating ARIMA with ANN to boost accuracy, there are some limitations of the study. First, we could not employ the daily COVID-19 cases in the prediction model since it was not clear whether the daily numbers published by the health ministry of Turkey indicate the number of new "patients" or "cases". Second, the model is based on the current stay-at-home regularizations. The change on these orders will directly influence mobility data, which has the highest impact on mortality.  Nevertheless, the prediction model can be updated according to the changes in mobility to provide more precise predictions. In future work, we aim to investigate the effect of various movement restrictions on COVID-19 mortality under the influence of vaccination.</w:t>
      </w:r>
    </w:p>
    <w:p w14:paraId="505488E4" w14:textId="77777777" w:rsidR="004F6B5B" w:rsidRPr="004F6B5B" w:rsidRDefault="004F6B5B" w:rsidP="004F6B5B">
      <w:pPr>
        <w:pStyle w:val="MainText"/>
        <w:rPr>
          <w:b/>
          <w:lang w:val="en-US"/>
        </w:rPr>
      </w:pPr>
      <w:r w:rsidRPr="004F6B5B">
        <w:rPr>
          <w:b/>
          <w:lang w:val="en-US"/>
        </w:rPr>
        <w:t>Conflict of Interest Statement</w:t>
      </w:r>
    </w:p>
    <w:p w14:paraId="56146F5D" w14:textId="77777777" w:rsidR="004F6B5B" w:rsidRDefault="004F6B5B" w:rsidP="004F6B5B">
      <w:pPr>
        <w:pStyle w:val="MainText"/>
        <w:rPr>
          <w:lang w:val="en-US"/>
        </w:rPr>
      </w:pPr>
      <w:r w:rsidRPr="004F6B5B">
        <w:rPr>
          <w:lang w:val="en-US"/>
        </w:rPr>
        <w:t>The authors declare no competing interests.</w:t>
      </w:r>
    </w:p>
    <w:p w14:paraId="46894615" w14:textId="064035BE" w:rsidR="005E4C24" w:rsidRPr="005E4C24" w:rsidRDefault="005E4C24" w:rsidP="004F6B5B">
      <w:pPr>
        <w:pStyle w:val="MainText"/>
        <w:rPr>
          <w:b/>
          <w:lang w:val="en-US"/>
        </w:rPr>
      </w:pPr>
      <w:r w:rsidRPr="005E4C24">
        <w:rPr>
          <w:b/>
          <w:lang w:val="en-US"/>
        </w:rPr>
        <w:t>Author’s Contributions</w:t>
      </w:r>
    </w:p>
    <w:p w14:paraId="035F9E15" w14:textId="3A9C6991" w:rsidR="005E4C24" w:rsidRPr="004F6B5B" w:rsidRDefault="005E4C24" w:rsidP="004F6B5B">
      <w:pPr>
        <w:pStyle w:val="MainText"/>
        <w:rPr>
          <w:lang w:val="en-US"/>
        </w:rPr>
      </w:pPr>
      <w:r>
        <w:rPr>
          <w:lang w:val="en-US"/>
        </w:rPr>
        <w:t>All authors contributed equally to the study.</w:t>
      </w:r>
    </w:p>
    <w:p w14:paraId="63596C63" w14:textId="77777777" w:rsidR="004F6B5B" w:rsidRPr="004F6B5B" w:rsidRDefault="004F6B5B" w:rsidP="004F6B5B">
      <w:pPr>
        <w:pStyle w:val="MainText"/>
        <w:rPr>
          <w:b/>
          <w:lang w:val="en-US"/>
        </w:rPr>
      </w:pPr>
      <w:r w:rsidRPr="004F6B5B">
        <w:rPr>
          <w:b/>
          <w:lang w:val="en-US"/>
        </w:rPr>
        <w:lastRenderedPageBreak/>
        <w:t>References</w:t>
      </w:r>
    </w:p>
    <w:p w14:paraId="78A0041D" w14:textId="213E38FC"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[1] WHO,</w:t>
      </w:r>
      <w:r w:rsidR="002721B4" w:rsidRPr="007B3F7B">
        <w:rPr>
          <w:rFonts w:ascii="Times New Roman" w:hAnsi="Times New Roman" w:cs="Times New Roman"/>
          <w:noProof/>
          <w:lang w:val="en-US"/>
        </w:rPr>
        <w:t xml:space="preserve"> “World Health Organization COVID-19 Dashboard,”</w:t>
      </w:r>
      <w:r w:rsidRPr="007B3F7B">
        <w:rPr>
          <w:rFonts w:ascii="Times New Roman" w:hAnsi="Times New Roman" w:cs="Times New Roman"/>
          <w:noProof/>
          <w:lang w:val="en-US"/>
        </w:rPr>
        <w:t xml:space="preserve"> 2021.</w:t>
      </w:r>
      <w:r w:rsidR="002721B4" w:rsidRPr="007B3F7B">
        <w:rPr>
          <w:rFonts w:ascii="Times New Roman" w:hAnsi="Times New Roman" w:cs="Times New Roman"/>
          <w:noProof/>
          <w:lang w:val="en-US"/>
        </w:rPr>
        <w:t xml:space="preserve"> [Online]</w:t>
      </w:r>
      <w:r w:rsidRPr="007B3F7B">
        <w:rPr>
          <w:rFonts w:ascii="Times New Roman" w:hAnsi="Times New Roman" w:cs="Times New Roman"/>
          <w:noProof/>
          <w:lang w:val="en-US"/>
        </w:rPr>
        <w:t xml:space="preserve"> </w:t>
      </w:r>
      <w:r w:rsidR="002721B4" w:rsidRPr="007B3F7B">
        <w:rPr>
          <w:rFonts w:ascii="Times New Roman" w:hAnsi="Times New Roman" w:cs="Times New Roman"/>
          <w:noProof/>
          <w:lang w:val="en-US"/>
        </w:rPr>
        <w:t>Available:</w:t>
      </w:r>
      <w:r w:rsidRPr="007B3F7B">
        <w:rPr>
          <w:rFonts w:ascii="Times New Roman" w:hAnsi="Times New Roman" w:cs="Times New Roman"/>
          <w:noProof/>
          <w:lang w:val="en-US"/>
        </w:rPr>
        <w:t xml:space="preserve"> </w:t>
      </w:r>
      <w:hyperlink r:id="rId27" w:history="1">
        <w:r w:rsidRPr="007B3F7B">
          <w:rPr>
            <w:rFonts w:ascii="Times New Roman" w:hAnsi="Times New Roman" w:cs="Times New Roman"/>
            <w:noProof/>
          </w:rPr>
          <w:t>https://covid19.who.int/</w:t>
        </w:r>
      </w:hyperlink>
      <w:r w:rsidR="002721B4" w:rsidRPr="007B3F7B">
        <w:rPr>
          <w:rFonts w:ascii="Times New Roman" w:hAnsi="Times New Roman" w:cs="Times New Roman"/>
          <w:noProof/>
          <w:lang w:val="en-US"/>
        </w:rPr>
        <w:t xml:space="preserve"> [A</w:t>
      </w:r>
      <w:r w:rsidRPr="007B3F7B">
        <w:rPr>
          <w:rFonts w:ascii="Times New Roman" w:hAnsi="Times New Roman" w:cs="Times New Roman"/>
          <w:noProof/>
          <w:lang w:val="en-US"/>
        </w:rPr>
        <w:t>ccessed</w:t>
      </w:r>
      <w:r w:rsidR="002721B4"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00416634" w:rsidRPr="007B3F7B">
        <w:rPr>
          <w:rFonts w:ascii="Times New Roman" w:hAnsi="Times New Roman" w:cs="Times New Roman"/>
          <w:noProof/>
          <w:lang w:val="en-US"/>
        </w:rPr>
        <w:t>0</w:t>
      </w:r>
      <w:r w:rsidR="00416634">
        <w:rPr>
          <w:rFonts w:ascii="Times New Roman" w:hAnsi="Times New Roman" w:cs="Times New Roman"/>
          <w:noProof/>
          <w:lang w:val="en-US"/>
        </w:rPr>
        <w:t>2</w:t>
      </w:r>
      <w:r w:rsidR="002721B4" w:rsidRPr="007B3F7B">
        <w:rPr>
          <w:rFonts w:ascii="Times New Roman" w:hAnsi="Times New Roman" w:cs="Times New Roman"/>
          <w:noProof/>
          <w:lang w:val="en-US"/>
        </w:rPr>
        <w:t>-</w:t>
      </w:r>
      <w:r w:rsidR="00416634">
        <w:rPr>
          <w:rFonts w:ascii="Times New Roman" w:hAnsi="Times New Roman" w:cs="Times New Roman"/>
          <w:noProof/>
          <w:lang w:val="en-US"/>
        </w:rPr>
        <w:t>Feb</w:t>
      </w:r>
      <w:r w:rsidR="002721B4" w:rsidRPr="007B3F7B">
        <w:rPr>
          <w:rFonts w:ascii="Times New Roman" w:hAnsi="Times New Roman" w:cs="Times New Roman"/>
          <w:noProof/>
          <w:lang w:val="en-US"/>
        </w:rPr>
        <w:t>-</w:t>
      </w:r>
      <w:r w:rsidR="00416634" w:rsidRPr="007B3F7B">
        <w:rPr>
          <w:rFonts w:ascii="Times New Roman" w:hAnsi="Times New Roman" w:cs="Times New Roman"/>
          <w:noProof/>
          <w:lang w:val="en-US"/>
        </w:rPr>
        <w:t>202</w:t>
      </w:r>
      <w:r w:rsidR="00416634">
        <w:rPr>
          <w:rFonts w:ascii="Times New Roman" w:hAnsi="Times New Roman" w:cs="Times New Roman"/>
          <w:noProof/>
          <w:lang w:val="en-US"/>
        </w:rPr>
        <w:t>2</w:t>
      </w:r>
      <w:r w:rsidR="002721B4" w:rsidRPr="007B3F7B">
        <w:rPr>
          <w:rFonts w:ascii="Times New Roman" w:hAnsi="Times New Roman" w:cs="Times New Roman"/>
          <w:noProof/>
          <w:lang w:val="en-US"/>
        </w:rPr>
        <w:t>]</w:t>
      </w:r>
    </w:p>
    <w:p w14:paraId="2DCAD581" w14:textId="46698E74"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[2] </w:t>
      </w:r>
      <w:r w:rsidR="002721B4" w:rsidRPr="007B3F7B">
        <w:rPr>
          <w:rFonts w:ascii="Times New Roman" w:hAnsi="Times New Roman" w:cs="Times New Roman"/>
          <w:noProof/>
          <w:lang w:val="en-US"/>
        </w:rPr>
        <w:t xml:space="preserve">A. </w:t>
      </w:r>
      <w:r w:rsidRPr="007B3F7B">
        <w:rPr>
          <w:rFonts w:ascii="Times New Roman" w:hAnsi="Times New Roman" w:cs="Times New Roman"/>
          <w:noProof/>
          <w:lang w:val="en-US"/>
        </w:rPr>
        <w:t xml:space="preserve">Hernandez-Matamoros, </w:t>
      </w:r>
      <w:r w:rsidR="002721B4" w:rsidRPr="007B3F7B">
        <w:rPr>
          <w:rFonts w:ascii="Times New Roman" w:hAnsi="Times New Roman" w:cs="Times New Roman"/>
          <w:noProof/>
          <w:lang w:val="en-US"/>
        </w:rPr>
        <w:t>H.</w:t>
      </w:r>
      <w:r w:rsidRPr="007B3F7B">
        <w:rPr>
          <w:rFonts w:ascii="Times New Roman" w:hAnsi="Times New Roman" w:cs="Times New Roman"/>
          <w:noProof/>
          <w:lang w:val="en-US"/>
        </w:rPr>
        <w:t xml:space="preserve"> Fujita, </w:t>
      </w:r>
      <w:r w:rsidR="002721B4" w:rsidRPr="007B3F7B">
        <w:rPr>
          <w:rFonts w:ascii="Times New Roman" w:hAnsi="Times New Roman" w:cs="Times New Roman"/>
          <w:noProof/>
          <w:lang w:val="en-US"/>
        </w:rPr>
        <w:t>T.</w:t>
      </w:r>
      <w:r w:rsidRPr="007B3F7B">
        <w:rPr>
          <w:rFonts w:ascii="Times New Roman" w:hAnsi="Times New Roman" w:cs="Times New Roman"/>
          <w:noProof/>
          <w:lang w:val="en-US"/>
        </w:rPr>
        <w:t xml:space="preserve"> Hayashi,</w:t>
      </w:r>
      <w:r w:rsidR="002721B4"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2721B4" w:rsidRPr="007B3F7B">
        <w:rPr>
          <w:rFonts w:ascii="Times New Roman" w:hAnsi="Times New Roman" w:cs="Times New Roman"/>
          <w:noProof/>
          <w:lang w:val="en-US"/>
        </w:rPr>
        <w:t>H.</w:t>
      </w:r>
      <w:r w:rsidRPr="007B3F7B">
        <w:rPr>
          <w:rFonts w:ascii="Times New Roman" w:hAnsi="Times New Roman" w:cs="Times New Roman"/>
          <w:noProof/>
          <w:lang w:val="en-US"/>
        </w:rPr>
        <w:t xml:space="preserve"> Perez-Meana, </w:t>
      </w:r>
      <w:r w:rsidR="002721B4" w:rsidRPr="007B3F7B">
        <w:rPr>
          <w:rFonts w:ascii="Times New Roman" w:hAnsi="Times New Roman" w:cs="Times New Roman"/>
          <w:noProof/>
          <w:lang w:val="en-US"/>
        </w:rPr>
        <w:t>“F</w:t>
      </w:r>
      <w:r w:rsidRPr="007B3F7B">
        <w:rPr>
          <w:rFonts w:ascii="Times New Roman" w:hAnsi="Times New Roman" w:cs="Times New Roman"/>
          <w:noProof/>
          <w:lang w:val="en-US"/>
        </w:rPr>
        <w:t>orecasting of COVID-19 per regions using ARIMA models and polynomial functions</w:t>
      </w:r>
      <w:r w:rsidR="002721B4" w:rsidRPr="007B3F7B">
        <w:rPr>
          <w:rFonts w:ascii="Times New Roman" w:hAnsi="Times New Roman" w:cs="Times New Roman"/>
          <w:noProof/>
          <w:lang w:val="en-US"/>
        </w:rPr>
        <w:t>,”</w:t>
      </w:r>
      <w:r w:rsidRPr="007B3F7B">
        <w:rPr>
          <w:rFonts w:ascii="Times New Roman" w:hAnsi="Times New Roman" w:cs="Times New Roman"/>
          <w:noProof/>
          <w:lang w:val="en-US"/>
        </w:rPr>
        <w:t> </w:t>
      </w:r>
      <w:r w:rsidRPr="00E55187">
        <w:rPr>
          <w:rFonts w:ascii="Times New Roman" w:hAnsi="Times New Roman" w:cs="Times New Roman"/>
          <w:i/>
          <w:noProof/>
          <w:lang w:val="en-US"/>
        </w:rPr>
        <w:t>Appl. Soft Comp</w:t>
      </w:r>
      <w:r w:rsidRPr="007B3F7B">
        <w:rPr>
          <w:rFonts w:ascii="Times New Roman" w:hAnsi="Times New Roman" w:cs="Times New Roman"/>
          <w:noProof/>
          <w:lang w:val="en-US"/>
        </w:rPr>
        <w:t>.</w:t>
      </w:r>
      <w:r w:rsidR="002721B4" w:rsidRPr="007B3F7B">
        <w:rPr>
          <w:rFonts w:ascii="Times New Roman" w:hAnsi="Times New Roman" w:cs="Times New Roman"/>
          <w:noProof/>
          <w:lang w:val="en-US"/>
        </w:rPr>
        <w:t>,</w:t>
      </w:r>
      <w:r w:rsidRPr="007B3F7B">
        <w:rPr>
          <w:rFonts w:ascii="Times New Roman" w:hAnsi="Times New Roman" w:cs="Times New Roman"/>
          <w:noProof/>
          <w:lang w:val="en-US"/>
        </w:rPr>
        <w:t> </w:t>
      </w:r>
      <w:r w:rsidR="002721B4" w:rsidRPr="007B3F7B">
        <w:rPr>
          <w:rFonts w:ascii="Times New Roman" w:hAnsi="Times New Roman" w:cs="Times New Roman"/>
          <w:noProof/>
          <w:lang w:val="en-US"/>
        </w:rPr>
        <w:t xml:space="preserve">vol. </w:t>
      </w:r>
      <w:r w:rsidRPr="007B3F7B">
        <w:rPr>
          <w:rFonts w:ascii="Times New Roman" w:hAnsi="Times New Roman" w:cs="Times New Roman"/>
          <w:noProof/>
          <w:lang w:val="en-US"/>
        </w:rPr>
        <w:t>96, 106610</w:t>
      </w:r>
      <w:r w:rsidR="002721B4" w:rsidRPr="007B3F7B">
        <w:rPr>
          <w:rFonts w:ascii="Times New Roman" w:hAnsi="Times New Roman" w:cs="Times New Roman"/>
          <w:noProof/>
          <w:lang w:val="en-US"/>
        </w:rPr>
        <w:t>, 2020.</w:t>
      </w:r>
    </w:p>
    <w:p w14:paraId="596D9133" w14:textId="309120D0"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[3] </w:t>
      </w:r>
      <w:r w:rsidR="005B5206" w:rsidRPr="007B3F7B">
        <w:rPr>
          <w:rFonts w:ascii="Times New Roman" w:hAnsi="Times New Roman" w:cs="Times New Roman"/>
          <w:noProof/>
          <w:lang w:val="en-US"/>
        </w:rPr>
        <w:t xml:space="preserve">S. </w:t>
      </w:r>
      <w:r w:rsidRPr="007B3F7B">
        <w:rPr>
          <w:rFonts w:ascii="Times New Roman" w:hAnsi="Times New Roman" w:cs="Times New Roman"/>
          <w:noProof/>
          <w:lang w:val="en-US"/>
        </w:rPr>
        <w:t xml:space="preserve">Zhang, </w:t>
      </w:r>
      <w:r w:rsidR="005B5206" w:rsidRPr="007B3F7B">
        <w:rPr>
          <w:rFonts w:ascii="Times New Roman" w:hAnsi="Times New Roman" w:cs="Times New Roman"/>
          <w:noProof/>
          <w:lang w:val="en-US"/>
        </w:rPr>
        <w:t>M.</w:t>
      </w:r>
      <w:r w:rsidRPr="007B3F7B">
        <w:rPr>
          <w:rFonts w:ascii="Times New Roman" w:hAnsi="Times New Roman" w:cs="Times New Roman"/>
          <w:noProof/>
          <w:lang w:val="en-US"/>
        </w:rPr>
        <w:t xml:space="preserve"> Diao, </w:t>
      </w:r>
      <w:r w:rsidR="005B5206" w:rsidRPr="007B3F7B">
        <w:rPr>
          <w:rFonts w:ascii="Times New Roman" w:hAnsi="Times New Roman" w:cs="Times New Roman"/>
          <w:noProof/>
          <w:lang w:val="en-US"/>
        </w:rPr>
        <w:t>W.</w:t>
      </w:r>
      <w:r w:rsidRPr="007B3F7B">
        <w:rPr>
          <w:rFonts w:ascii="Times New Roman" w:hAnsi="Times New Roman" w:cs="Times New Roman"/>
          <w:noProof/>
          <w:lang w:val="en-US"/>
        </w:rPr>
        <w:t xml:space="preserve"> Yu, </w:t>
      </w:r>
      <w:r w:rsidR="005B5206" w:rsidRPr="007B3F7B">
        <w:rPr>
          <w:rFonts w:ascii="Times New Roman" w:hAnsi="Times New Roman" w:cs="Times New Roman"/>
          <w:noProof/>
          <w:lang w:val="en-US"/>
        </w:rPr>
        <w:t xml:space="preserve">L. </w:t>
      </w:r>
      <w:r w:rsidRPr="007B3F7B">
        <w:rPr>
          <w:rFonts w:ascii="Times New Roman" w:hAnsi="Times New Roman" w:cs="Times New Roman"/>
          <w:noProof/>
          <w:lang w:val="en-US"/>
        </w:rPr>
        <w:t xml:space="preserve">Pei, </w:t>
      </w:r>
      <w:r w:rsidR="005B5206" w:rsidRPr="007B3F7B">
        <w:rPr>
          <w:rFonts w:ascii="Times New Roman" w:hAnsi="Times New Roman" w:cs="Times New Roman"/>
          <w:noProof/>
          <w:lang w:val="en-US"/>
        </w:rPr>
        <w:t>Z.</w:t>
      </w:r>
      <w:r w:rsidRPr="007B3F7B">
        <w:rPr>
          <w:rFonts w:ascii="Times New Roman" w:hAnsi="Times New Roman" w:cs="Times New Roman"/>
          <w:noProof/>
          <w:lang w:val="en-US"/>
        </w:rPr>
        <w:t xml:space="preserve"> Lin,</w:t>
      </w:r>
      <w:r w:rsidR="00F0156E" w:rsidRPr="007B3F7B">
        <w:rPr>
          <w:rFonts w:ascii="Times New Roman" w:hAnsi="Times New Roman" w:cs="Times New Roman"/>
          <w:noProof/>
          <w:lang w:val="en-US"/>
        </w:rPr>
        <w:t xml:space="preserve"> and</w:t>
      </w:r>
      <w:r w:rsidR="005B5206" w:rsidRPr="007B3F7B">
        <w:rPr>
          <w:rFonts w:ascii="Times New Roman" w:hAnsi="Times New Roman" w:cs="Times New Roman"/>
          <w:noProof/>
          <w:lang w:val="en-US"/>
        </w:rPr>
        <w:t xml:space="preserve"> D.</w:t>
      </w:r>
      <w:r w:rsidRPr="007B3F7B">
        <w:rPr>
          <w:rFonts w:ascii="Times New Roman" w:hAnsi="Times New Roman" w:cs="Times New Roman"/>
          <w:noProof/>
          <w:lang w:val="en-US"/>
        </w:rPr>
        <w:t xml:space="preserve"> Chen, </w:t>
      </w:r>
      <w:r w:rsidR="005B5206" w:rsidRPr="007B3F7B">
        <w:rPr>
          <w:rFonts w:ascii="Times New Roman" w:hAnsi="Times New Roman" w:cs="Times New Roman"/>
          <w:noProof/>
          <w:lang w:val="en-US"/>
        </w:rPr>
        <w:t>“</w:t>
      </w:r>
      <w:r w:rsidRPr="007B3F7B">
        <w:rPr>
          <w:rFonts w:ascii="Times New Roman" w:hAnsi="Times New Roman" w:cs="Times New Roman"/>
          <w:noProof/>
          <w:lang w:val="en-US"/>
        </w:rPr>
        <w:t xml:space="preserve"> International Journal of Infectious Diseases Estimation of the reproductive number of novel coronavirus (COVID-19) and the probable outbreak size on the Diamond Princess cruise ship: a data-driven analysis</w:t>
      </w:r>
      <w:r w:rsidR="005B5206" w:rsidRPr="007B3F7B">
        <w:rPr>
          <w:rFonts w:ascii="Times New Roman" w:hAnsi="Times New Roman" w:cs="Times New Roman"/>
          <w:noProof/>
          <w:lang w:val="en-US"/>
        </w:rPr>
        <w:t xml:space="preserve">,” </w:t>
      </w:r>
      <w:r w:rsidRPr="00E55187">
        <w:rPr>
          <w:rFonts w:ascii="Times New Roman" w:hAnsi="Times New Roman" w:cs="Times New Roman"/>
          <w:i/>
          <w:noProof/>
          <w:lang w:val="en-US"/>
        </w:rPr>
        <w:t>In</w:t>
      </w:r>
      <w:r w:rsidR="005B5206" w:rsidRPr="00E55187">
        <w:rPr>
          <w:rFonts w:ascii="Times New Roman" w:hAnsi="Times New Roman" w:cs="Times New Roman"/>
          <w:i/>
          <w:noProof/>
          <w:lang w:val="en-US"/>
        </w:rPr>
        <w:t>t. J. Infect. Dis.,</w:t>
      </w:r>
      <w:r w:rsidR="005B5206" w:rsidRPr="007B3F7B">
        <w:rPr>
          <w:rFonts w:ascii="Times New Roman" w:hAnsi="Times New Roman" w:cs="Times New Roman"/>
          <w:noProof/>
          <w:lang w:val="en-US"/>
        </w:rPr>
        <w:t xml:space="preserve"> vol. 93, pp. 201–204, 2020.</w:t>
      </w:r>
    </w:p>
    <w:p w14:paraId="5B683B79" w14:textId="4AA4A4F4"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[4] </w:t>
      </w:r>
      <w:r w:rsidR="005B5206" w:rsidRPr="007B3F7B">
        <w:rPr>
          <w:rFonts w:ascii="Times New Roman" w:hAnsi="Times New Roman" w:cs="Times New Roman"/>
          <w:noProof/>
          <w:lang w:val="en-US"/>
        </w:rPr>
        <w:t xml:space="preserve">R. </w:t>
      </w:r>
      <w:r w:rsidRPr="007B3F7B">
        <w:rPr>
          <w:rFonts w:ascii="Times New Roman" w:hAnsi="Times New Roman" w:cs="Times New Roman"/>
          <w:noProof/>
          <w:lang w:val="en-US"/>
        </w:rPr>
        <w:t xml:space="preserve">Pal, </w:t>
      </w:r>
      <w:r w:rsidR="005B5206" w:rsidRPr="007B3F7B">
        <w:rPr>
          <w:rFonts w:ascii="Times New Roman" w:hAnsi="Times New Roman" w:cs="Times New Roman"/>
          <w:noProof/>
          <w:lang w:val="en-US"/>
        </w:rPr>
        <w:t>A. A.</w:t>
      </w:r>
      <w:r w:rsidRPr="007B3F7B">
        <w:rPr>
          <w:rFonts w:ascii="Times New Roman" w:hAnsi="Times New Roman" w:cs="Times New Roman"/>
          <w:noProof/>
          <w:lang w:val="en-US"/>
        </w:rPr>
        <w:t xml:space="preserve"> Sekh, </w:t>
      </w:r>
      <w:r w:rsidR="005B5206" w:rsidRPr="007B3F7B">
        <w:rPr>
          <w:rFonts w:ascii="Times New Roman" w:hAnsi="Times New Roman" w:cs="Times New Roman"/>
          <w:noProof/>
          <w:lang w:val="en-US"/>
        </w:rPr>
        <w:t>S.</w:t>
      </w:r>
      <w:r w:rsidRPr="007B3F7B">
        <w:rPr>
          <w:rFonts w:ascii="Times New Roman" w:hAnsi="Times New Roman" w:cs="Times New Roman"/>
          <w:noProof/>
          <w:lang w:val="en-US"/>
        </w:rPr>
        <w:t xml:space="preserve"> Kar,</w:t>
      </w:r>
      <w:r w:rsidR="00F0156E"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5B5206" w:rsidRPr="007B3F7B">
        <w:rPr>
          <w:rFonts w:ascii="Times New Roman" w:hAnsi="Times New Roman" w:cs="Times New Roman"/>
          <w:noProof/>
          <w:lang w:val="en-US"/>
        </w:rPr>
        <w:t>D. K.</w:t>
      </w:r>
      <w:r w:rsidRPr="007B3F7B">
        <w:rPr>
          <w:rFonts w:ascii="Times New Roman" w:hAnsi="Times New Roman" w:cs="Times New Roman"/>
          <w:noProof/>
          <w:lang w:val="en-US"/>
        </w:rPr>
        <w:t xml:space="preserve"> Prasad, </w:t>
      </w:r>
      <w:r w:rsidR="005B5206" w:rsidRPr="007B3F7B">
        <w:rPr>
          <w:rFonts w:ascii="Times New Roman" w:hAnsi="Times New Roman" w:cs="Times New Roman"/>
          <w:noProof/>
          <w:lang w:val="en-US"/>
        </w:rPr>
        <w:t>“</w:t>
      </w:r>
      <w:r w:rsidRPr="007B3F7B">
        <w:rPr>
          <w:rFonts w:ascii="Times New Roman" w:hAnsi="Times New Roman" w:cs="Times New Roman"/>
          <w:noProof/>
          <w:lang w:val="en-US"/>
        </w:rPr>
        <w:t xml:space="preserve"> Neural network based country wise risk prediction of COVID-19</w:t>
      </w:r>
      <w:r w:rsidR="005B5206" w:rsidRPr="007B3F7B">
        <w:rPr>
          <w:rFonts w:ascii="Times New Roman" w:hAnsi="Times New Roman" w:cs="Times New Roman"/>
          <w:noProof/>
          <w:lang w:val="en-US"/>
        </w:rPr>
        <w:t>,”</w:t>
      </w:r>
      <w:r w:rsidRPr="007B3F7B">
        <w:rPr>
          <w:rFonts w:ascii="Times New Roman" w:hAnsi="Times New Roman" w:cs="Times New Roman"/>
          <w:noProof/>
          <w:lang w:val="en-US"/>
        </w:rPr>
        <w:t> </w:t>
      </w:r>
      <w:r w:rsidRPr="00E55187">
        <w:rPr>
          <w:rFonts w:ascii="Times New Roman" w:hAnsi="Times New Roman" w:cs="Times New Roman"/>
          <w:i/>
          <w:noProof/>
          <w:lang w:val="en-US"/>
        </w:rPr>
        <w:t>Appl. Sci.</w:t>
      </w:r>
      <w:r w:rsidR="005B5206" w:rsidRPr="00E55187">
        <w:rPr>
          <w:rFonts w:ascii="Times New Roman" w:hAnsi="Times New Roman" w:cs="Times New Roman"/>
          <w:i/>
          <w:noProof/>
          <w:lang w:val="en-US"/>
        </w:rPr>
        <w:t>,</w:t>
      </w:r>
      <w:r w:rsidRPr="007B3F7B">
        <w:rPr>
          <w:rFonts w:ascii="Times New Roman" w:hAnsi="Times New Roman" w:cs="Times New Roman"/>
          <w:noProof/>
          <w:lang w:val="en-US"/>
        </w:rPr>
        <w:t> </w:t>
      </w:r>
      <w:r w:rsidR="005B5206" w:rsidRPr="007B3F7B">
        <w:rPr>
          <w:rFonts w:ascii="Times New Roman" w:hAnsi="Times New Roman" w:cs="Times New Roman"/>
          <w:noProof/>
          <w:lang w:val="en-US"/>
        </w:rPr>
        <w:t xml:space="preserve">vol. </w:t>
      </w:r>
      <w:r w:rsidRPr="007B3F7B">
        <w:rPr>
          <w:rFonts w:ascii="Times New Roman" w:hAnsi="Times New Roman" w:cs="Times New Roman"/>
          <w:noProof/>
          <w:lang w:val="en-US"/>
        </w:rPr>
        <w:t>10</w:t>
      </w:r>
      <w:r w:rsidR="005B5206" w:rsidRPr="007B3F7B">
        <w:rPr>
          <w:rFonts w:ascii="Times New Roman" w:hAnsi="Times New Roman" w:cs="Times New Roman"/>
          <w:noProof/>
          <w:lang w:val="en-US"/>
        </w:rPr>
        <w:t>, no.</w:t>
      </w:r>
      <w:r w:rsidRPr="007B3F7B">
        <w:rPr>
          <w:rFonts w:ascii="Times New Roman" w:hAnsi="Times New Roman" w:cs="Times New Roman"/>
          <w:noProof/>
          <w:lang w:val="en-US"/>
        </w:rPr>
        <w:t xml:space="preserve"> 18</w:t>
      </w:r>
      <w:r w:rsidR="005B5206" w:rsidRPr="007B3F7B">
        <w:rPr>
          <w:rFonts w:ascii="Times New Roman" w:hAnsi="Times New Roman" w:cs="Times New Roman"/>
          <w:noProof/>
          <w:lang w:val="en-US"/>
        </w:rPr>
        <w:t>, 6448, 2020</w:t>
      </w:r>
      <w:r w:rsidRPr="007B3F7B">
        <w:rPr>
          <w:rFonts w:ascii="Times New Roman" w:hAnsi="Times New Roman" w:cs="Times New Roman"/>
          <w:noProof/>
          <w:lang w:val="en-US"/>
        </w:rPr>
        <w:t>.</w:t>
      </w:r>
    </w:p>
    <w:p w14:paraId="48BE8B04" w14:textId="476D45B9"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[5] </w:t>
      </w:r>
      <w:r w:rsidR="005B5206" w:rsidRPr="007B3F7B">
        <w:rPr>
          <w:rFonts w:ascii="Times New Roman" w:hAnsi="Times New Roman" w:cs="Times New Roman"/>
          <w:noProof/>
          <w:lang w:val="en-US"/>
        </w:rPr>
        <w:t xml:space="preserve">Z. </w:t>
      </w:r>
      <w:r w:rsidRPr="007B3F7B">
        <w:rPr>
          <w:rFonts w:ascii="Times New Roman" w:hAnsi="Times New Roman" w:cs="Times New Roman"/>
          <w:noProof/>
          <w:lang w:val="en-US"/>
        </w:rPr>
        <w:t xml:space="preserve">Ceylan, </w:t>
      </w:r>
      <w:r w:rsidR="005B5206" w:rsidRPr="007B3F7B">
        <w:rPr>
          <w:rFonts w:ascii="Times New Roman" w:hAnsi="Times New Roman" w:cs="Times New Roman"/>
          <w:noProof/>
          <w:lang w:val="en-US"/>
        </w:rPr>
        <w:t>“</w:t>
      </w:r>
      <w:r w:rsidRPr="007B3F7B">
        <w:rPr>
          <w:rFonts w:ascii="Times New Roman" w:hAnsi="Times New Roman" w:cs="Times New Roman"/>
          <w:noProof/>
          <w:lang w:val="en-US"/>
        </w:rPr>
        <w:t>Estimation of COVID-19 prevalence in Italy, Spain, and France</w:t>
      </w:r>
      <w:r w:rsidR="005B5206" w:rsidRPr="007B3F7B">
        <w:rPr>
          <w:rFonts w:ascii="Times New Roman" w:hAnsi="Times New Roman" w:cs="Times New Roman"/>
          <w:noProof/>
          <w:lang w:val="en-US"/>
        </w:rPr>
        <w:t>,”</w:t>
      </w:r>
      <w:r w:rsidRPr="007B3F7B">
        <w:rPr>
          <w:rFonts w:ascii="Times New Roman" w:hAnsi="Times New Roman" w:cs="Times New Roman"/>
          <w:noProof/>
          <w:lang w:val="en-US"/>
        </w:rPr>
        <w:t> </w:t>
      </w:r>
      <w:r w:rsidRPr="00E55187">
        <w:rPr>
          <w:rFonts w:ascii="Times New Roman" w:hAnsi="Times New Roman" w:cs="Times New Roman"/>
          <w:i/>
          <w:noProof/>
          <w:lang w:val="en-US"/>
        </w:rPr>
        <w:t>Sci. Total Environ</w:t>
      </w:r>
      <w:r w:rsidRPr="007B3F7B">
        <w:rPr>
          <w:rFonts w:ascii="Times New Roman" w:hAnsi="Times New Roman" w:cs="Times New Roman"/>
          <w:noProof/>
          <w:lang w:val="en-US"/>
        </w:rPr>
        <w:t>.</w:t>
      </w:r>
      <w:r w:rsidR="005B5206" w:rsidRPr="007B3F7B">
        <w:rPr>
          <w:rFonts w:ascii="Times New Roman" w:hAnsi="Times New Roman" w:cs="Times New Roman"/>
          <w:noProof/>
          <w:lang w:val="en-US"/>
        </w:rPr>
        <w:t>,</w:t>
      </w:r>
      <w:r w:rsidRPr="007B3F7B">
        <w:rPr>
          <w:rFonts w:ascii="Times New Roman" w:hAnsi="Times New Roman" w:cs="Times New Roman"/>
          <w:noProof/>
          <w:lang w:val="en-US"/>
        </w:rPr>
        <w:t> </w:t>
      </w:r>
      <w:r w:rsidR="005B5206" w:rsidRPr="007B3F7B">
        <w:rPr>
          <w:rFonts w:ascii="Times New Roman" w:hAnsi="Times New Roman" w:cs="Times New Roman"/>
          <w:noProof/>
          <w:lang w:val="en-US"/>
        </w:rPr>
        <w:t xml:space="preserve">vol. </w:t>
      </w:r>
      <w:r w:rsidRPr="007B3F7B">
        <w:rPr>
          <w:rFonts w:ascii="Times New Roman" w:hAnsi="Times New Roman" w:cs="Times New Roman"/>
          <w:noProof/>
          <w:lang w:val="en-US"/>
        </w:rPr>
        <w:t>729</w:t>
      </w:r>
      <w:r w:rsidR="00F0156E" w:rsidRPr="007B3F7B">
        <w:rPr>
          <w:rFonts w:ascii="Times New Roman" w:hAnsi="Times New Roman" w:cs="Times New Roman"/>
          <w:noProof/>
          <w:lang w:val="en-US"/>
        </w:rPr>
        <w:t>, 138817, 2020.</w:t>
      </w:r>
    </w:p>
    <w:p w14:paraId="50E7EE2C" w14:textId="745FC728"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[6] </w:t>
      </w:r>
      <w:r w:rsidR="00610C2A" w:rsidRPr="007B3F7B">
        <w:rPr>
          <w:rFonts w:ascii="Times New Roman" w:hAnsi="Times New Roman" w:cs="Times New Roman"/>
          <w:noProof/>
          <w:lang w:val="en-US"/>
        </w:rPr>
        <w:t>M. Khashei</w:t>
      </w:r>
      <w:r w:rsidR="00F0156E" w:rsidRPr="007B3F7B">
        <w:rPr>
          <w:rFonts w:ascii="Times New Roman" w:hAnsi="Times New Roman" w:cs="Times New Roman"/>
          <w:noProof/>
          <w:lang w:val="en-US"/>
        </w:rPr>
        <w:t xml:space="preserve"> and M. Bijari,</w:t>
      </w:r>
      <w:r w:rsidRPr="007B3F7B">
        <w:rPr>
          <w:rFonts w:ascii="Times New Roman" w:hAnsi="Times New Roman" w:cs="Times New Roman"/>
          <w:noProof/>
          <w:lang w:val="en-US"/>
        </w:rPr>
        <w:t xml:space="preserve"> </w:t>
      </w:r>
      <w:r w:rsidR="00F0156E" w:rsidRPr="007B3F7B">
        <w:rPr>
          <w:rFonts w:ascii="Times New Roman" w:hAnsi="Times New Roman" w:cs="Times New Roman"/>
          <w:noProof/>
          <w:lang w:val="en-US"/>
        </w:rPr>
        <w:t>“</w:t>
      </w:r>
      <w:r w:rsidRPr="007B3F7B">
        <w:rPr>
          <w:rFonts w:ascii="Times New Roman" w:hAnsi="Times New Roman" w:cs="Times New Roman"/>
          <w:noProof/>
          <w:lang w:val="en-US"/>
        </w:rPr>
        <w:t>A novel hybridization of artificial neural networks and ARIMA mod</w:t>
      </w:r>
      <w:r w:rsidR="00F0156E" w:rsidRPr="007B3F7B">
        <w:rPr>
          <w:rFonts w:ascii="Times New Roman" w:hAnsi="Times New Roman" w:cs="Times New Roman"/>
          <w:noProof/>
          <w:lang w:val="en-US"/>
        </w:rPr>
        <w:t>els for time series forecasting,”</w:t>
      </w:r>
      <w:r w:rsidRPr="007B3F7B">
        <w:rPr>
          <w:rFonts w:ascii="Times New Roman" w:hAnsi="Times New Roman" w:cs="Times New Roman"/>
          <w:noProof/>
          <w:lang w:val="en-US"/>
        </w:rPr>
        <w:t> </w:t>
      </w:r>
      <w:r w:rsidRPr="00E55187">
        <w:rPr>
          <w:rFonts w:ascii="Times New Roman" w:hAnsi="Times New Roman" w:cs="Times New Roman"/>
          <w:i/>
          <w:noProof/>
          <w:lang w:val="en-US"/>
        </w:rPr>
        <w:t>Appl. Soft Comp</w:t>
      </w:r>
      <w:r w:rsidRPr="007B3F7B">
        <w:rPr>
          <w:rFonts w:ascii="Times New Roman" w:hAnsi="Times New Roman" w:cs="Times New Roman"/>
          <w:noProof/>
          <w:lang w:val="en-US"/>
        </w:rPr>
        <w:t>.</w:t>
      </w:r>
      <w:r w:rsidR="00F0156E" w:rsidRPr="007B3F7B">
        <w:rPr>
          <w:rFonts w:ascii="Times New Roman" w:hAnsi="Times New Roman" w:cs="Times New Roman"/>
          <w:noProof/>
          <w:lang w:val="en-US"/>
        </w:rPr>
        <w:t>,</w:t>
      </w:r>
      <w:r w:rsidRPr="007B3F7B">
        <w:rPr>
          <w:rFonts w:ascii="Times New Roman" w:hAnsi="Times New Roman" w:cs="Times New Roman"/>
          <w:noProof/>
          <w:lang w:val="en-US"/>
        </w:rPr>
        <w:t> </w:t>
      </w:r>
      <w:r w:rsidR="00F0156E" w:rsidRPr="007B3F7B">
        <w:rPr>
          <w:rFonts w:ascii="Times New Roman" w:hAnsi="Times New Roman" w:cs="Times New Roman"/>
          <w:noProof/>
          <w:lang w:val="en-US"/>
        </w:rPr>
        <w:t xml:space="preserve">vol. </w:t>
      </w:r>
      <w:r w:rsidRPr="007B3F7B">
        <w:rPr>
          <w:rFonts w:ascii="Times New Roman" w:hAnsi="Times New Roman" w:cs="Times New Roman"/>
          <w:noProof/>
          <w:lang w:val="en-US"/>
        </w:rPr>
        <w:t>11</w:t>
      </w:r>
      <w:r w:rsidR="00F0156E" w:rsidRPr="007B3F7B">
        <w:rPr>
          <w:rFonts w:ascii="Times New Roman" w:hAnsi="Times New Roman" w:cs="Times New Roman"/>
          <w:noProof/>
          <w:lang w:val="en-US"/>
        </w:rPr>
        <w:t>, no.</w:t>
      </w:r>
      <w:r w:rsidRPr="007B3F7B">
        <w:rPr>
          <w:rFonts w:ascii="Times New Roman" w:hAnsi="Times New Roman" w:cs="Times New Roman"/>
          <w:noProof/>
          <w:lang w:val="en-US"/>
        </w:rPr>
        <w:t xml:space="preserve"> </w:t>
      </w:r>
      <w:r w:rsidR="00F0156E" w:rsidRPr="007B3F7B">
        <w:rPr>
          <w:rFonts w:ascii="Times New Roman" w:hAnsi="Times New Roman" w:cs="Times New Roman"/>
          <w:noProof/>
          <w:lang w:val="en-US"/>
        </w:rPr>
        <w:t>2, pp. 2664-2675, 2011.</w:t>
      </w:r>
    </w:p>
    <w:p w14:paraId="6CA8E007" w14:textId="3EF717AA"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[7] </w:t>
      </w:r>
      <w:r w:rsidR="006971CA" w:rsidRPr="007B3F7B">
        <w:rPr>
          <w:rFonts w:ascii="Times New Roman" w:hAnsi="Times New Roman" w:cs="Times New Roman"/>
          <w:noProof/>
          <w:lang w:val="en-US"/>
        </w:rPr>
        <w:t xml:space="preserve">A. </w:t>
      </w:r>
      <w:r w:rsidRPr="007B3F7B">
        <w:rPr>
          <w:rFonts w:ascii="Times New Roman" w:hAnsi="Times New Roman" w:cs="Times New Roman"/>
          <w:noProof/>
          <w:lang w:val="en-US"/>
        </w:rPr>
        <w:t xml:space="preserve">Mollalo, </w:t>
      </w:r>
      <w:r w:rsidR="006971CA" w:rsidRPr="007B3F7B">
        <w:rPr>
          <w:rFonts w:ascii="Times New Roman" w:hAnsi="Times New Roman" w:cs="Times New Roman"/>
          <w:noProof/>
          <w:lang w:val="en-US"/>
        </w:rPr>
        <w:t>K. M.</w:t>
      </w:r>
      <w:r w:rsidRPr="007B3F7B">
        <w:rPr>
          <w:rFonts w:ascii="Times New Roman" w:hAnsi="Times New Roman" w:cs="Times New Roman"/>
          <w:noProof/>
          <w:lang w:val="en-US"/>
        </w:rPr>
        <w:t xml:space="preserve"> Rivera,</w:t>
      </w:r>
      <w:r w:rsidR="006971CA"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6971CA" w:rsidRPr="007B3F7B">
        <w:rPr>
          <w:rFonts w:ascii="Times New Roman" w:hAnsi="Times New Roman" w:cs="Times New Roman"/>
          <w:noProof/>
          <w:lang w:val="en-US"/>
        </w:rPr>
        <w:t>B.</w:t>
      </w:r>
      <w:r w:rsidRPr="007B3F7B">
        <w:rPr>
          <w:rFonts w:ascii="Times New Roman" w:hAnsi="Times New Roman" w:cs="Times New Roman"/>
          <w:noProof/>
          <w:lang w:val="en-US"/>
        </w:rPr>
        <w:t xml:space="preserve"> Vahedi, </w:t>
      </w:r>
      <w:r w:rsidR="006971CA" w:rsidRPr="007B3F7B">
        <w:rPr>
          <w:rFonts w:ascii="Times New Roman" w:hAnsi="Times New Roman" w:cs="Times New Roman"/>
          <w:noProof/>
          <w:lang w:val="en-US"/>
        </w:rPr>
        <w:t>“</w:t>
      </w:r>
      <w:r w:rsidRPr="007B3F7B">
        <w:rPr>
          <w:rFonts w:ascii="Times New Roman" w:hAnsi="Times New Roman" w:cs="Times New Roman"/>
          <w:noProof/>
          <w:lang w:val="en-US"/>
        </w:rPr>
        <w:t xml:space="preserve"> Artificial neural network modeling of novel coronavirus (COVID-19) incidence rates across the continental United States</w:t>
      </w:r>
      <w:r w:rsidR="006971CA" w:rsidRPr="00E55187">
        <w:rPr>
          <w:rFonts w:ascii="Times New Roman" w:hAnsi="Times New Roman" w:cs="Times New Roman"/>
          <w:i/>
          <w:noProof/>
          <w:lang w:val="en-US"/>
        </w:rPr>
        <w:t>,”</w:t>
      </w:r>
      <w:r w:rsidRPr="00E55187">
        <w:rPr>
          <w:rFonts w:ascii="Times New Roman" w:hAnsi="Times New Roman" w:cs="Times New Roman"/>
          <w:i/>
          <w:noProof/>
          <w:lang w:val="en-US"/>
        </w:rPr>
        <w:t> Int. J. Environ. Res. Public Health</w:t>
      </w:r>
      <w:r w:rsidR="006971CA" w:rsidRPr="007B3F7B">
        <w:rPr>
          <w:rFonts w:ascii="Times New Roman" w:hAnsi="Times New Roman" w:cs="Times New Roman"/>
          <w:noProof/>
          <w:lang w:val="en-US"/>
        </w:rPr>
        <w:t>,</w:t>
      </w:r>
      <w:r w:rsidRPr="007B3F7B">
        <w:rPr>
          <w:rFonts w:ascii="Times New Roman" w:hAnsi="Times New Roman" w:cs="Times New Roman"/>
          <w:noProof/>
          <w:lang w:val="en-US"/>
        </w:rPr>
        <w:t> </w:t>
      </w:r>
      <w:r w:rsidR="006971CA" w:rsidRPr="007B3F7B">
        <w:rPr>
          <w:rFonts w:ascii="Times New Roman" w:hAnsi="Times New Roman" w:cs="Times New Roman"/>
          <w:noProof/>
          <w:lang w:val="en-US"/>
        </w:rPr>
        <w:t xml:space="preserve">vol. </w:t>
      </w:r>
      <w:r w:rsidRPr="007B3F7B">
        <w:rPr>
          <w:rFonts w:ascii="Times New Roman" w:hAnsi="Times New Roman" w:cs="Times New Roman"/>
          <w:noProof/>
          <w:lang w:val="en-US"/>
        </w:rPr>
        <w:t>17</w:t>
      </w:r>
      <w:r w:rsidR="006971CA" w:rsidRPr="007B3F7B">
        <w:rPr>
          <w:rFonts w:ascii="Times New Roman" w:hAnsi="Times New Roman" w:cs="Times New Roman"/>
          <w:noProof/>
          <w:lang w:val="en-US"/>
        </w:rPr>
        <w:t>, no.</w:t>
      </w:r>
      <w:r w:rsidRPr="007B3F7B">
        <w:rPr>
          <w:rFonts w:ascii="Times New Roman" w:hAnsi="Times New Roman" w:cs="Times New Roman"/>
          <w:noProof/>
          <w:lang w:val="en-US"/>
        </w:rPr>
        <w:t xml:space="preserve"> </w:t>
      </w:r>
      <w:r w:rsidR="006971CA" w:rsidRPr="007B3F7B">
        <w:rPr>
          <w:rFonts w:ascii="Times New Roman" w:hAnsi="Times New Roman" w:cs="Times New Roman"/>
          <w:noProof/>
          <w:lang w:val="en-US"/>
        </w:rPr>
        <w:t>12, 4204, 2020.</w:t>
      </w:r>
    </w:p>
    <w:p w14:paraId="25A768C7" w14:textId="77883580"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[8] </w:t>
      </w:r>
      <w:r w:rsidR="006971CA" w:rsidRPr="007B3F7B">
        <w:rPr>
          <w:rFonts w:ascii="Times New Roman" w:hAnsi="Times New Roman" w:cs="Times New Roman"/>
          <w:noProof/>
          <w:lang w:val="en-US"/>
        </w:rPr>
        <w:t xml:space="preserve">I. E. </w:t>
      </w:r>
      <w:r w:rsidRPr="007B3F7B">
        <w:rPr>
          <w:rFonts w:ascii="Times New Roman" w:hAnsi="Times New Roman" w:cs="Times New Roman"/>
          <w:noProof/>
          <w:lang w:val="en-US"/>
        </w:rPr>
        <w:t xml:space="preserve">Agbehadji, </w:t>
      </w:r>
      <w:r w:rsidR="006971CA" w:rsidRPr="007B3F7B">
        <w:rPr>
          <w:rFonts w:ascii="Times New Roman" w:hAnsi="Times New Roman" w:cs="Times New Roman"/>
          <w:noProof/>
          <w:lang w:val="en-US"/>
        </w:rPr>
        <w:t>B. O.</w:t>
      </w:r>
      <w:r w:rsidRPr="007B3F7B">
        <w:rPr>
          <w:rFonts w:ascii="Times New Roman" w:hAnsi="Times New Roman" w:cs="Times New Roman"/>
          <w:noProof/>
          <w:lang w:val="en-US"/>
        </w:rPr>
        <w:t xml:space="preserve"> Awuzie, </w:t>
      </w:r>
      <w:r w:rsidR="006971CA" w:rsidRPr="007B3F7B">
        <w:rPr>
          <w:rFonts w:ascii="Times New Roman" w:hAnsi="Times New Roman" w:cs="Times New Roman"/>
          <w:noProof/>
          <w:lang w:val="en-US"/>
        </w:rPr>
        <w:t>A. B.</w:t>
      </w:r>
      <w:r w:rsidRPr="007B3F7B">
        <w:rPr>
          <w:rFonts w:ascii="Times New Roman" w:hAnsi="Times New Roman" w:cs="Times New Roman"/>
          <w:noProof/>
          <w:lang w:val="en-US"/>
        </w:rPr>
        <w:t xml:space="preserve"> Ngowi,</w:t>
      </w:r>
      <w:r w:rsidR="006971CA"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6971CA" w:rsidRPr="007B3F7B">
        <w:rPr>
          <w:rFonts w:ascii="Times New Roman" w:hAnsi="Times New Roman" w:cs="Times New Roman"/>
          <w:noProof/>
          <w:lang w:val="en-US"/>
        </w:rPr>
        <w:t>R. C.</w:t>
      </w:r>
      <w:r w:rsidRPr="007B3F7B">
        <w:rPr>
          <w:rFonts w:ascii="Times New Roman" w:hAnsi="Times New Roman" w:cs="Times New Roman"/>
          <w:noProof/>
          <w:lang w:val="en-US"/>
        </w:rPr>
        <w:t xml:space="preserve"> Millham,  </w:t>
      </w:r>
      <w:r w:rsidR="006971CA" w:rsidRPr="007B3F7B">
        <w:rPr>
          <w:rFonts w:ascii="Times New Roman" w:hAnsi="Times New Roman" w:cs="Times New Roman"/>
          <w:noProof/>
          <w:lang w:val="en-US"/>
        </w:rPr>
        <w:t>“</w:t>
      </w:r>
      <w:r w:rsidRPr="007B3F7B">
        <w:rPr>
          <w:rFonts w:ascii="Times New Roman" w:hAnsi="Times New Roman" w:cs="Times New Roman"/>
          <w:noProof/>
          <w:lang w:val="en-US"/>
        </w:rPr>
        <w:t>Review of big data analytics, artificial intelligence and nature-inspired computing models towards accurate detection of COVID-19 pandemic cases and contact tracing</w:t>
      </w:r>
      <w:r w:rsidR="006971CA"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Pr="00E55187">
        <w:rPr>
          <w:rFonts w:ascii="Times New Roman" w:hAnsi="Times New Roman" w:cs="Times New Roman"/>
          <w:i/>
          <w:noProof/>
          <w:lang w:val="en-US"/>
        </w:rPr>
        <w:t>Int</w:t>
      </w:r>
      <w:r w:rsidR="006971CA" w:rsidRPr="00E55187">
        <w:rPr>
          <w:rFonts w:ascii="Times New Roman" w:hAnsi="Times New Roman" w:cs="Times New Roman"/>
          <w:i/>
          <w:noProof/>
          <w:lang w:val="en-US"/>
        </w:rPr>
        <w:t>.</w:t>
      </w:r>
      <w:r w:rsidRPr="00E55187">
        <w:rPr>
          <w:rFonts w:ascii="Times New Roman" w:hAnsi="Times New Roman" w:cs="Times New Roman"/>
          <w:i/>
          <w:noProof/>
          <w:lang w:val="en-US"/>
        </w:rPr>
        <w:t xml:space="preserve"> </w:t>
      </w:r>
      <w:r w:rsidR="006971CA" w:rsidRPr="00E55187">
        <w:rPr>
          <w:rFonts w:ascii="Times New Roman" w:hAnsi="Times New Roman" w:cs="Times New Roman"/>
          <w:i/>
          <w:noProof/>
          <w:lang w:val="en-US"/>
        </w:rPr>
        <w:t>J.</w:t>
      </w:r>
      <w:r w:rsidRPr="00E55187">
        <w:rPr>
          <w:rFonts w:ascii="Times New Roman" w:hAnsi="Times New Roman" w:cs="Times New Roman"/>
          <w:i/>
          <w:noProof/>
          <w:lang w:val="en-US"/>
        </w:rPr>
        <w:t xml:space="preserve"> </w:t>
      </w:r>
      <w:r w:rsidR="006971CA" w:rsidRPr="00E55187">
        <w:rPr>
          <w:rFonts w:ascii="Times New Roman" w:hAnsi="Times New Roman" w:cs="Times New Roman"/>
          <w:i/>
          <w:noProof/>
          <w:lang w:val="en-US"/>
        </w:rPr>
        <w:t>Env</w:t>
      </w:r>
      <w:r w:rsidR="002A4829" w:rsidRPr="00E55187">
        <w:rPr>
          <w:rFonts w:ascii="Times New Roman" w:hAnsi="Times New Roman" w:cs="Times New Roman"/>
          <w:i/>
          <w:noProof/>
          <w:lang w:val="en-US"/>
        </w:rPr>
        <w:t>iron.</w:t>
      </w:r>
      <w:r w:rsidRPr="00E55187">
        <w:rPr>
          <w:rFonts w:ascii="Times New Roman" w:hAnsi="Times New Roman" w:cs="Times New Roman"/>
          <w:i/>
          <w:noProof/>
          <w:lang w:val="en-US"/>
        </w:rPr>
        <w:t xml:space="preserve"> </w:t>
      </w:r>
      <w:r w:rsidR="006971CA" w:rsidRPr="00E55187">
        <w:rPr>
          <w:rFonts w:ascii="Times New Roman" w:hAnsi="Times New Roman" w:cs="Times New Roman"/>
          <w:i/>
          <w:noProof/>
          <w:lang w:val="en-US"/>
        </w:rPr>
        <w:t>Res.</w:t>
      </w:r>
      <w:r w:rsidR="002A4829" w:rsidRPr="00E55187">
        <w:rPr>
          <w:rFonts w:ascii="Times New Roman" w:hAnsi="Times New Roman" w:cs="Times New Roman"/>
          <w:i/>
          <w:noProof/>
          <w:lang w:val="en-US"/>
        </w:rPr>
        <w:t xml:space="preserve"> and Public H</w:t>
      </w:r>
      <w:r w:rsidRPr="00E55187">
        <w:rPr>
          <w:rFonts w:ascii="Times New Roman" w:hAnsi="Times New Roman" w:cs="Times New Roman"/>
          <w:i/>
          <w:noProof/>
          <w:lang w:val="en-US"/>
        </w:rPr>
        <w:t>ealth</w:t>
      </w:r>
      <w:r w:rsidRPr="007B3F7B">
        <w:rPr>
          <w:rFonts w:ascii="Times New Roman" w:hAnsi="Times New Roman" w:cs="Times New Roman"/>
          <w:noProof/>
          <w:lang w:val="en-US"/>
        </w:rPr>
        <w:t xml:space="preserve">, </w:t>
      </w:r>
      <w:r w:rsidR="002A4829" w:rsidRPr="007B3F7B">
        <w:rPr>
          <w:rFonts w:ascii="Times New Roman" w:hAnsi="Times New Roman" w:cs="Times New Roman"/>
          <w:noProof/>
          <w:lang w:val="en-US"/>
        </w:rPr>
        <w:t xml:space="preserve">vol. </w:t>
      </w:r>
      <w:r w:rsidRPr="007B3F7B">
        <w:rPr>
          <w:rFonts w:ascii="Times New Roman" w:hAnsi="Times New Roman" w:cs="Times New Roman"/>
          <w:noProof/>
          <w:lang w:val="en-US"/>
        </w:rPr>
        <w:t>17</w:t>
      </w:r>
      <w:r w:rsidR="002A4829" w:rsidRPr="007B3F7B">
        <w:rPr>
          <w:rFonts w:ascii="Times New Roman" w:hAnsi="Times New Roman" w:cs="Times New Roman"/>
          <w:noProof/>
          <w:lang w:val="en-US"/>
        </w:rPr>
        <w:t>, no. 5</w:t>
      </w:r>
      <w:r w:rsidRPr="007B3F7B">
        <w:rPr>
          <w:rFonts w:ascii="Times New Roman" w:hAnsi="Times New Roman" w:cs="Times New Roman"/>
          <w:noProof/>
          <w:lang w:val="en-US"/>
        </w:rPr>
        <w:t>,</w:t>
      </w:r>
      <w:r w:rsidR="002A4829" w:rsidRPr="007B3F7B">
        <w:rPr>
          <w:rFonts w:ascii="Times New Roman" w:hAnsi="Times New Roman" w:cs="Times New Roman"/>
          <w:noProof/>
          <w:lang w:val="en-US"/>
        </w:rPr>
        <w:t xml:space="preserve"> </w:t>
      </w:r>
      <w:r w:rsidRPr="007B3F7B">
        <w:rPr>
          <w:rFonts w:ascii="Times New Roman" w:hAnsi="Times New Roman" w:cs="Times New Roman"/>
          <w:noProof/>
          <w:lang w:val="en-US"/>
        </w:rPr>
        <w:t>5330</w:t>
      </w:r>
      <w:r w:rsidR="006971CA" w:rsidRPr="007B3F7B">
        <w:rPr>
          <w:rFonts w:ascii="Times New Roman" w:hAnsi="Times New Roman" w:cs="Times New Roman"/>
          <w:noProof/>
          <w:lang w:val="en-US"/>
        </w:rPr>
        <w:t>, 2020</w:t>
      </w:r>
      <w:r w:rsidRPr="007B3F7B">
        <w:rPr>
          <w:rFonts w:ascii="Times New Roman" w:hAnsi="Times New Roman" w:cs="Times New Roman"/>
          <w:noProof/>
          <w:lang w:val="en-US"/>
        </w:rPr>
        <w:t>.</w:t>
      </w:r>
    </w:p>
    <w:p w14:paraId="226B5411" w14:textId="5EEF61EE"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[9] </w:t>
      </w:r>
      <w:r w:rsidR="00A648CE" w:rsidRPr="007B3F7B">
        <w:rPr>
          <w:rFonts w:ascii="Times New Roman" w:hAnsi="Times New Roman" w:cs="Times New Roman"/>
          <w:noProof/>
          <w:lang w:val="en-US"/>
        </w:rPr>
        <w:t xml:space="preserve">F. N </w:t>
      </w:r>
      <w:r w:rsidRPr="007B3F7B">
        <w:rPr>
          <w:rFonts w:ascii="Times New Roman" w:hAnsi="Times New Roman" w:cs="Times New Roman"/>
          <w:noProof/>
          <w:lang w:val="en-US"/>
        </w:rPr>
        <w:t xml:space="preserve">Khan, </w:t>
      </w:r>
      <w:r w:rsidR="00A648CE" w:rsidRPr="007B3F7B">
        <w:rPr>
          <w:rFonts w:ascii="Times New Roman" w:hAnsi="Times New Roman" w:cs="Times New Roman"/>
          <w:noProof/>
          <w:lang w:val="en-US"/>
        </w:rPr>
        <w:t>A. A.</w:t>
      </w:r>
      <w:r w:rsidRPr="007B3F7B">
        <w:rPr>
          <w:rFonts w:ascii="Times New Roman" w:hAnsi="Times New Roman" w:cs="Times New Roman"/>
          <w:noProof/>
          <w:lang w:val="en-US"/>
        </w:rPr>
        <w:t xml:space="preserve"> Khanam, </w:t>
      </w:r>
      <w:r w:rsidR="00A648CE" w:rsidRPr="007B3F7B">
        <w:rPr>
          <w:rFonts w:ascii="Times New Roman" w:hAnsi="Times New Roman" w:cs="Times New Roman"/>
          <w:noProof/>
          <w:lang w:val="en-US"/>
        </w:rPr>
        <w:t>A.</w:t>
      </w:r>
      <w:r w:rsidRPr="007B3F7B">
        <w:rPr>
          <w:rFonts w:ascii="Times New Roman" w:hAnsi="Times New Roman" w:cs="Times New Roman"/>
          <w:noProof/>
          <w:lang w:val="en-US"/>
        </w:rPr>
        <w:t xml:space="preserve"> Ramlal, </w:t>
      </w:r>
      <w:r w:rsidR="00A648CE" w:rsidRPr="007B3F7B">
        <w:rPr>
          <w:rFonts w:ascii="Times New Roman" w:hAnsi="Times New Roman" w:cs="Times New Roman"/>
          <w:noProof/>
          <w:lang w:val="en-US"/>
        </w:rPr>
        <w:t>and S.</w:t>
      </w:r>
      <w:r w:rsidRPr="007B3F7B">
        <w:rPr>
          <w:rFonts w:ascii="Times New Roman" w:hAnsi="Times New Roman" w:cs="Times New Roman"/>
          <w:noProof/>
          <w:lang w:val="en-US"/>
        </w:rPr>
        <w:t xml:space="preserve"> Ahmad, A review on predictive systems and data models for COVID-19. In Computational Intelligence Methods in COVID-19: Surveillance, Prevention, Prediction and Diagnosis</w:t>
      </w:r>
      <w:r w:rsidR="00A648CE"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Pr="00E55187">
        <w:rPr>
          <w:rFonts w:ascii="Times New Roman" w:hAnsi="Times New Roman" w:cs="Times New Roman"/>
          <w:i/>
          <w:noProof/>
          <w:lang w:val="en-US"/>
        </w:rPr>
        <w:t>Springer,</w:t>
      </w:r>
      <w:r w:rsidRPr="007B3F7B">
        <w:rPr>
          <w:rFonts w:ascii="Times New Roman" w:hAnsi="Times New Roman" w:cs="Times New Roman"/>
          <w:noProof/>
          <w:lang w:val="en-US"/>
        </w:rPr>
        <w:t xml:space="preserve"> Singapore, pp. 123-164</w:t>
      </w:r>
      <w:r w:rsidR="00A648CE" w:rsidRPr="007B3F7B">
        <w:rPr>
          <w:rFonts w:ascii="Times New Roman" w:hAnsi="Times New Roman" w:cs="Times New Roman"/>
          <w:noProof/>
          <w:lang w:val="en-US"/>
        </w:rPr>
        <w:t>, 2021</w:t>
      </w:r>
      <w:r w:rsidRPr="007B3F7B">
        <w:rPr>
          <w:rFonts w:ascii="Times New Roman" w:hAnsi="Times New Roman" w:cs="Times New Roman"/>
          <w:noProof/>
          <w:lang w:val="en-US"/>
        </w:rPr>
        <w:t>.</w:t>
      </w:r>
    </w:p>
    <w:p w14:paraId="0A84C561" w14:textId="26627FD7"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[10] </w:t>
      </w:r>
      <w:r w:rsidR="00A648CE" w:rsidRPr="007B3F7B">
        <w:rPr>
          <w:rFonts w:ascii="Times New Roman" w:hAnsi="Times New Roman" w:cs="Times New Roman"/>
          <w:noProof/>
          <w:lang w:val="en-US"/>
        </w:rPr>
        <w:t xml:space="preserve">S. </w:t>
      </w:r>
      <w:r w:rsidRPr="007B3F7B">
        <w:rPr>
          <w:rFonts w:ascii="Times New Roman" w:hAnsi="Times New Roman" w:cs="Times New Roman"/>
          <w:noProof/>
          <w:lang w:val="en-US"/>
        </w:rPr>
        <w:t xml:space="preserve">Lalmuanawma, </w:t>
      </w:r>
      <w:r w:rsidR="00A648CE" w:rsidRPr="007B3F7B">
        <w:rPr>
          <w:rFonts w:ascii="Times New Roman" w:hAnsi="Times New Roman" w:cs="Times New Roman"/>
          <w:noProof/>
          <w:lang w:val="en-US"/>
        </w:rPr>
        <w:t>J.</w:t>
      </w:r>
      <w:r w:rsidRPr="007B3F7B">
        <w:rPr>
          <w:rFonts w:ascii="Times New Roman" w:hAnsi="Times New Roman" w:cs="Times New Roman"/>
          <w:noProof/>
          <w:lang w:val="en-US"/>
        </w:rPr>
        <w:t xml:space="preserve"> Hussain, </w:t>
      </w:r>
      <w:r w:rsidR="00A648CE" w:rsidRPr="007B3F7B">
        <w:rPr>
          <w:rFonts w:ascii="Times New Roman" w:hAnsi="Times New Roman" w:cs="Times New Roman"/>
          <w:noProof/>
          <w:lang w:val="en-US"/>
        </w:rPr>
        <w:t>and L.</w:t>
      </w:r>
      <w:r w:rsidRPr="007B3F7B">
        <w:rPr>
          <w:rFonts w:ascii="Times New Roman" w:hAnsi="Times New Roman" w:cs="Times New Roman"/>
          <w:noProof/>
          <w:lang w:val="en-US"/>
        </w:rPr>
        <w:t xml:space="preserve"> Chhakchhuak, </w:t>
      </w:r>
      <w:r w:rsidR="00A648CE" w:rsidRPr="007B3F7B">
        <w:rPr>
          <w:rFonts w:ascii="Times New Roman" w:hAnsi="Times New Roman" w:cs="Times New Roman"/>
          <w:noProof/>
          <w:lang w:val="en-US"/>
        </w:rPr>
        <w:t>“</w:t>
      </w:r>
      <w:r w:rsidRPr="007B3F7B">
        <w:rPr>
          <w:rFonts w:ascii="Times New Roman" w:hAnsi="Times New Roman" w:cs="Times New Roman"/>
          <w:noProof/>
          <w:lang w:val="en-US"/>
        </w:rPr>
        <w:t>Applications of machine learning and artificial intelligence for COVID-19 (SARS-CoV-2) pandemic: A review</w:t>
      </w:r>
      <w:r w:rsidR="004904A1" w:rsidRPr="007B3F7B">
        <w:rPr>
          <w:rFonts w:ascii="Times New Roman" w:hAnsi="Times New Roman" w:cs="Times New Roman"/>
          <w:noProof/>
          <w:lang w:val="en-US"/>
        </w:rPr>
        <w:t>,</w:t>
      </w:r>
      <w:r w:rsidR="00A648CE"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Chaos, Solitons &amp; Fractals</w:t>
      </w:r>
      <w:r w:rsidR="00A648CE" w:rsidRPr="007B3F7B">
        <w:rPr>
          <w:rFonts w:ascii="Times New Roman" w:hAnsi="Times New Roman" w:cs="Times New Roman"/>
          <w:noProof/>
          <w:lang w:val="en-US"/>
        </w:rPr>
        <w:t>, vol.</w:t>
      </w:r>
      <w:r w:rsidRPr="007B3F7B">
        <w:rPr>
          <w:rFonts w:ascii="Times New Roman" w:hAnsi="Times New Roman" w:cs="Times New Roman"/>
          <w:noProof/>
          <w:lang w:val="en-US"/>
        </w:rPr>
        <w:t xml:space="preserve"> 139, 110059</w:t>
      </w:r>
      <w:r w:rsidR="00A648CE" w:rsidRPr="007B3F7B">
        <w:rPr>
          <w:rFonts w:ascii="Times New Roman" w:hAnsi="Times New Roman" w:cs="Times New Roman"/>
          <w:noProof/>
          <w:lang w:val="en-US"/>
        </w:rPr>
        <w:t>, 2020.</w:t>
      </w:r>
    </w:p>
    <w:p w14:paraId="2294CC5E" w14:textId="788E7F8D"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[11] </w:t>
      </w:r>
      <w:r w:rsidR="004904A1" w:rsidRPr="007B3F7B">
        <w:rPr>
          <w:rFonts w:ascii="Times New Roman" w:hAnsi="Times New Roman" w:cs="Times New Roman"/>
          <w:noProof/>
          <w:lang w:val="en-US"/>
        </w:rPr>
        <w:t xml:space="preserve">Y. </w:t>
      </w:r>
      <w:r w:rsidRPr="007B3F7B">
        <w:rPr>
          <w:rFonts w:ascii="Times New Roman" w:hAnsi="Times New Roman" w:cs="Times New Roman"/>
          <w:noProof/>
          <w:lang w:val="en-US"/>
        </w:rPr>
        <w:t xml:space="preserve">Mohamadou, </w:t>
      </w:r>
      <w:r w:rsidR="004904A1" w:rsidRPr="007B3F7B">
        <w:rPr>
          <w:rFonts w:ascii="Times New Roman" w:hAnsi="Times New Roman" w:cs="Times New Roman"/>
          <w:noProof/>
          <w:lang w:val="en-US"/>
        </w:rPr>
        <w:t>A.</w:t>
      </w:r>
      <w:r w:rsidRPr="007B3F7B">
        <w:rPr>
          <w:rFonts w:ascii="Times New Roman" w:hAnsi="Times New Roman" w:cs="Times New Roman"/>
          <w:noProof/>
          <w:lang w:val="en-US"/>
        </w:rPr>
        <w:t xml:space="preserve"> Halidou, </w:t>
      </w:r>
      <w:r w:rsidR="004904A1" w:rsidRPr="007B3F7B">
        <w:rPr>
          <w:rFonts w:ascii="Times New Roman" w:hAnsi="Times New Roman" w:cs="Times New Roman"/>
          <w:noProof/>
          <w:lang w:val="en-US"/>
        </w:rPr>
        <w:t>P. T.</w:t>
      </w:r>
      <w:r w:rsidRPr="007B3F7B">
        <w:rPr>
          <w:rFonts w:ascii="Times New Roman" w:hAnsi="Times New Roman" w:cs="Times New Roman"/>
          <w:noProof/>
          <w:lang w:val="en-US"/>
        </w:rPr>
        <w:t xml:space="preserve"> Kapen, </w:t>
      </w:r>
      <w:r w:rsidR="004904A1" w:rsidRPr="007B3F7B">
        <w:rPr>
          <w:rFonts w:ascii="Times New Roman" w:hAnsi="Times New Roman" w:cs="Times New Roman"/>
          <w:noProof/>
          <w:lang w:val="en-US"/>
        </w:rPr>
        <w:t>“</w:t>
      </w:r>
      <w:r w:rsidRPr="007B3F7B">
        <w:rPr>
          <w:rFonts w:ascii="Times New Roman" w:hAnsi="Times New Roman" w:cs="Times New Roman"/>
          <w:noProof/>
          <w:lang w:val="en-US"/>
        </w:rPr>
        <w:t>A review of mathematical modeling, artificial intelligence and datasets used in the study, predic</w:t>
      </w:r>
      <w:r w:rsidR="004904A1" w:rsidRPr="007B3F7B">
        <w:rPr>
          <w:rFonts w:ascii="Times New Roman" w:hAnsi="Times New Roman" w:cs="Times New Roman"/>
          <w:noProof/>
          <w:lang w:val="en-US"/>
        </w:rPr>
        <w:t>tion and management of COVID-19,”</w:t>
      </w:r>
      <w:r w:rsidRPr="007B3F7B">
        <w:rPr>
          <w:rFonts w:ascii="Times New Roman" w:hAnsi="Times New Roman" w:cs="Times New Roman"/>
          <w:noProof/>
          <w:lang w:val="en-US"/>
        </w:rPr>
        <w:t> </w:t>
      </w:r>
      <w:r w:rsidRPr="007B3F7B">
        <w:rPr>
          <w:rFonts w:ascii="Times New Roman" w:hAnsi="Times New Roman" w:cs="Times New Roman"/>
          <w:i/>
          <w:noProof/>
          <w:lang w:val="en-US"/>
        </w:rPr>
        <w:t>Appl. Intell.</w:t>
      </w:r>
      <w:r w:rsidR="004904A1" w:rsidRPr="007B3F7B">
        <w:rPr>
          <w:rFonts w:ascii="Times New Roman" w:hAnsi="Times New Roman" w:cs="Times New Roman"/>
          <w:noProof/>
          <w:lang w:val="en-US"/>
        </w:rPr>
        <w:t>, vol.</w:t>
      </w:r>
      <w:r w:rsidRPr="007B3F7B">
        <w:rPr>
          <w:rFonts w:ascii="Times New Roman" w:hAnsi="Times New Roman" w:cs="Times New Roman"/>
          <w:noProof/>
          <w:lang w:val="en-US"/>
        </w:rPr>
        <w:t> 50</w:t>
      </w:r>
      <w:r w:rsidR="004904A1" w:rsidRPr="007B3F7B">
        <w:rPr>
          <w:rFonts w:ascii="Times New Roman" w:hAnsi="Times New Roman" w:cs="Times New Roman"/>
          <w:noProof/>
          <w:lang w:val="en-US"/>
        </w:rPr>
        <w:t>, no.</w:t>
      </w:r>
      <w:r w:rsidRPr="007B3F7B">
        <w:rPr>
          <w:rFonts w:ascii="Times New Roman" w:hAnsi="Times New Roman" w:cs="Times New Roman"/>
          <w:noProof/>
          <w:lang w:val="en-US"/>
        </w:rPr>
        <w:t xml:space="preserve"> 1,</w:t>
      </w:r>
      <w:r w:rsidR="004904A1" w:rsidRPr="007B3F7B">
        <w:rPr>
          <w:rFonts w:ascii="Times New Roman" w:hAnsi="Times New Roman" w:cs="Times New Roman"/>
          <w:noProof/>
          <w:lang w:val="en-US"/>
        </w:rPr>
        <w:t xml:space="preserve"> pp.</w:t>
      </w:r>
      <w:r w:rsidRPr="007B3F7B">
        <w:rPr>
          <w:rFonts w:ascii="Times New Roman" w:hAnsi="Times New Roman" w:cs="Times New Roman"/>
          <w:noProof/>
          <w:lang w:val="en-US"/>
        </w:rPr>
        <w:t xml:space="preserve"> 3913-3925</w:t>
      </w:r>
      <w:r w:rsidR="004904A1" w:rsidRPr="007B3F7B">
        <w:rPr>
          <w:rFonts w:ascii="Times New Roman" w:hAnsi="Times New Roman" w:cs="Times New Roman"/>
          <w:noProof/>
          <w:lang w:val="en-US"/>
        </w:rPr>
        <w:t>, 2020.</w:t>
      </w:r>
    </w:p>
    <w:p w14:paraId="4170F97B" w14:textId="1D288A1F"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[12] </w:t>
      </w:r>
      <w:r w:rsidR="001E25EA" w:rsidRPr="007B3F7B">
        <w:rPr>
          <w:rFonts w:ascii="Times New Roman" w:hAnsi="Times New Roman" w:cs="Times New Roman"/>
          <w:noProof/>
          <w:lang w:val="en-US"/>
        </w:rPr>
        <w:t xml:space="preserve">I. </w:t>
      </w:r>
      <w:r w:rsidRPr="007B3F7B">
        <w:rPr>
          <w:rFonts w:ascii="Times New Roman" w:hAnsi="Times New Roman" w:cs="Times New Roman"/>
          <w:noProof/>
          <w:lang w:val="en-US"/>
        </w:rPr>
        <w:t xml:space="preserve">Rahimi, </w:t>
      </w:r>
      <w:r w:rsidR="001E25EA" w:rsidRPr="007B3F7B">
        <w:rPr>
          <w:rFonts w:ascii="Times New Roman" w:hAnsi="Times New Roman" w:cs="Times New Roman"/>
          <w:noProof/>
          <w:lang w:val="en-US"/>
        </w:rPr>
        <w:t>F.</w:t>
      </w:r>
      <w:r w:rsidRPr="007B3F7B">
        <w:rPr>
          <w:rFonts w:ascii="Times New Roman" w:hAnsi="Times New Roman" w:cs="Times New Roman"/>
          <w:noProof/>
          <w:lang w:val="en-US"/>
        </w:rPr>
        <w:t xml:space="preserve"> Chen, </w:t>
      </w:r>
      <w:r w:rsidR="001E25EA" w:rsidRPr="007B3F7B">
        <w:rPr>
          <w:rFonts w:ascii="Times New Roman" w:hAnsi="Times New Roman" w:cs="Times New Roman"/>
          <w:noProof/>
          <w:lang w:val="en-US"/>
        </w:rPr>
        <w:t>A. H.</w:t>
      </w:r>
      <w:r w:rsidRPr="007B3F7B">
        <w:rPr>
          <w:rFonts w:ascii="Times New Roman" w:hAnsi="Times New Roman" w:cs="Times New Roman"/>
          <w:noProof/>
          <w:lang w:val="en-US"/>
        </w:rPr>
        <w:t xml:space="preserve"> Gandomi, </w:t>
      </w:r>
      <w:r w:rsidR="001E25EA" w:rsidRPr="007B3F7B">
        <w:rPr>
          <w:rFonts w:ascii="Times New Roman" w:hAnsi="Times New Roman" w:cs="Times New Roman"/>
          <w:noProof/>
          <w:lang w:val="en-US"/>
        </w:rPr>
        <w:t>“</w:t>
      </w:r>
      <w:r w:rsidRPr="007B3F7B">
        <w:rPr>
          <w:rFonts w:ascii="Times New Roman" w:hAnsi="Times New Roman" w:cs="Times New Roman"/>
          <w:noProof/>
          <w:lang w:val="en-US"/>
        </w:rPr>
        <w:t xml:space="preserve"> A review on COVID-19 forecasting models</w:t>
      </w:r>
      <w:r w:rsidR="001E25EA"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Neural Comput. and Applic</w:t>
      </w:r>
      <w:r w:rsidRPr="007B3F7B">
        <w:rPr>
          <w:rFonts w:ascii="Times New Roman" w:hAnsi="Times New Roman" w:cs="Times New Roman"/>
          <w:noProof/>
          <w:lang w:val="en-US"/>
        </w:rPr>
        <w:t xml:space="preserve">., </w:t>
      </w:r>
      <w:r w:rsidR="001E25EA" w:rsidRPr="007B3F7B">
        <w:rPr>
          <w:rFonts w:ascii="Times New Roman" w:hAnsi="Times New Roman" w:cs="Times New Roman"/>
          <w:noProof/>
          <w:lang w:val="en-US"/>
        </w:rPr>
        <w:t xml:space="preserve">pp. </w:t>
      </w:r>
      <w:r w:rsidRPr="007B3F7B">
        <w:rPr>
          <w:rFonts w:ascii="Times New Roman" w:hAnsi="Times New Roman" w:cs="Times New Roman"/>
          <w:noProof/>
          <w:lang w:val="en-US"/>
        </w:rPr>
        <w:t>1-11</w:t>
      </w:r>
      <w:r w:rsidR="001E25EA" w:rsidRPr="007B3F7B">
        <w:rPr>
          <w:rFonts w:ascii="Times New Roman" w:hAnsi="Times New Roman" w:cs="Times New Roman"/>
          <w:noProof/>
          <w:lang w:val="en-US"/>
        </w:rPr>
        <w:t>, 2021.</w:t>
      </w:r>
    </w:p>
    <w:p w14:paraId="261FBA87" w14:textId="18D760D4"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[13] </w:t>
      </w:r>
      <w:r w:rsidR="001E25EA" w:rsidRPr="007B3F7B">
        <w:rPr>
          <w:rFonts w:ascii="Times New Roman" w:hAnsi="Times New Roman" w:cs="Times New Roman"/>
          <w:noProof/>
          <w:lang w:val="en-US"/>
        </w:rPr>
        <w:t xml:space="preserve">H. </w:t>
      </w:r>
      <w:r w:rsidRPr="007B3F7B">
        <w:rPr>
          <w:rFonts w:ascii="Times New Roman" w:hAnsi="Times New Roman" w:cs="Times New Roman"/>
          <w:noProof/>
          <w:lang w:val="en-US"/>
        </w:rPr>
        <w:t>Swapnarekha, H.</w:t>
      </w:r>
      <w:r w:rsidR="001E25EA" w:rsidRPr="007B3F7B">
        <w:rPr>
          <w:rFonts w:ascii="Times New Roman" w:hAnsi="Times New Roman" w:cs="Times New Roman"/>
          <w:noProof/>
          <w:lang w:val="en-US"/>
        </w:rPr>
        <w:t xml:space="preserve"> S.</w:t>
      </w:r>
      <w:r w:rsidRPr="007B3F7B">
        <w:rPr>
          <w:rFonts w:ascii="Times New Roman" w:hAnsi="Times New Roman" w:cs="Times New Roman"/>
          <w:noProof/>
          <w:lang w:val="en-US"/>
        </w:rPr>
        <w:t xml:space="preserve"> Behera, </w:t>
      </w:r>
      <w:r w:rsidR="001E25EA" w:rsidRPr="007B3F7B">
        <w:rPr>
          <w:rFonts w:ascii="Times New Roman" w:hAnsi="Times New Roman" w:cs="Times New Roman"/>
          <w:noProof/>
          <w:lang w:val="en-US"/>
        </w:rPr>
        <w:t>J.</w:t>
      </w:r>
      <w:r w:rsidRPr="007B3F7B">
        <w:rPr>
          <w:rFonts w:ascii="Times New Roman" w:hAnsi="Times New Roman" w:cs="Times New Roman"/>
          <w:noProof/>
          <w:lang w:val="en-US"/>
        </w:rPr>
        <w:t xml:space="preserve"> Nayak, </w:t>
      </w:r>
      <w:r w:rsidR="001E25EA" w:rsidRPr="007B3F7B">
        <w:rPr>
          <w:rFonts w:ascii="Times New Roman" w:hAnsi="Times New Roman" w:cs="Times New Roman"/>
          <w:noProof/>
          <w:lang w:val="en-US"/>
        </w:rPr>
        <w:t>and B.</w:t>
      </w:r>
      <w:r w:rsidRPr="007B3F7B">
        <w:rPr>
          <w:rFonts w:ascii="Times New Roman" w:hAnsi="Times New Roman" w:cs="Times New Roman"/>
          <w:noProof/>
          <w:lang w:val="en-US"/>
        </w:rPr>
        <w:t xml:space="preserve"> Naik, </w:t>
      </w:r>
      <w:r w:rsidR="001E25EA" w:rsidRPr="007B3F7B">
        <w:rPr>
          <w:rFonts w:ascii="Times New Roman" w:hAnsi="Times New Roman" w:cs="Times New Roman"/>
          <w:noProof/>
          <w:lang w:val="en-US"/>
        </w:rPr>
        <w:t>“</w:t>
      </w:r>
      <w:r w:rsidRPr="007B3F7B">
        <w:rPr>
          <w:rFonts w:ascii="Times New Roman" w:hAnsi="Times New Roman" w:cs="Times New Roman"/>
          <w:noProof/>
          <w:lang w:val="en-US"/>
        </w:rPr>
        <w:t xml:space="preserve"> Role of intelligent computing in COVID-19 prognosis: A state-of-the-art review</w:t>
      </w:r>
      <w:r w:rsidR="001E25EA" w:rsidRPr="007B3F7B">
        <w:rPr>
          <w:rFonts w:ascii="Times New Roman" w:hAnsi="Times New Roman" w:cs="Times New Roman"/>
          <w:noProof/>
          <w:lang w:val="en-US"/>
        </w:rPr>
        <w:t xml:space="preserve">,” </w:t>
      </w:r>
      <w:r w:rsidRPr="007B3F7B">
        <w:rPr>
          <w:rFonts w:ascii="Times New Roman" w:hAnsi="Times New Roman" w:cs="Times New Roman"/>
          <w:i/>
          <w:noProof/>
          <w:lang w:val="en-US"/>
        </w:rPr>
        <w:t>Chaos, Solitons &amp; Fractals</w:t>
      </w:r>
      <w:r w:rsidR="001E25EA" w:rsidRPr="007B3F7B">
        <w:rPr>
          <w:rFonts w:ascii="Times New Roman" w:hAnsi="Times New Roman" w:cs="Times New Roman"/>
          <w:noProof/>
          <w:lang w:val="en-US"/>
        </w:rPr>
        <w:t>, vol.</w:t>
      </w:r>
      <w:r w:rsidRPr="007B3F7B">
        <w:rPr>
          <w:rFonts w:ascii="Times New Roman" w:hAnsi="Times New Roman" w:cs="Times New Roman"/>
          <w:noProof/>
          <w:lang w:val="en-US"/>
        </w:rPr>
        <w:t> 138</w:t>
      </w:r>
      <w:r w:rsidR="001E25EA" w:rsidRPr="007B3F7B">
        <w:rPr>
          <w:rFonts w:ascii="Times New Roman" w:hAnsi="Times New Roman" w:cs="Times New Roman"/>
          <w:noProof/>
          <w:lang w:val="en-US"/>
        </w:rPr>
        <w:t>, 109947, 2020.</w:t>
      </w:r>
    </w:p>
    <w:p w14:paraId="2A439487" w14:textId="6B69D271"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[14] </w:t>
      </w:r>
      <w:r w:rsidR="000E6E38" w:rsidRPr="007B3F7B">
        <w:rPr>
          <w:rFonts w:ascii="Times New Roman" w:hAnsi="Times New Roman" w:cs="Times New Roman"/>
          <w:noProof/>
          <w:lang w:val="en-US"/>
        </w:rPr>
        <w:t xml:space="preserve">L. </w:t>
      </w:r>
      <w:r w:rsidRPr="007B3F7B">
        <w:rPr>
          <w:rFonts w:ascii="Times New Roman" w:hAnsi="Times New Roman" w:cs="Times New Roman"/>
          <w:noProof/>
          <w:lang w:val="en-US"/>
        </w:rPr>
        <w:t xml:space="preserve">Peng, </w:t>
      </w:r>
      <w:r w:rsidR="000E6E38" w:rsidRPr="007B3F7B">
        <w:rPr>
          <w:rFonts w:ascii="Times New Roman" w:hAnsi="Times New Roman" w:cs="Times New Roman"/>
          <w:noProof/>
          <w:lang w:val="en-US"/>
        </w:rPr>
        <w:t>W.</w:t>
      </w:r>
      <w:r w:rsidRPr="007B3F7B">
        <w:rPr>
          <w:rFonts w:ascii="Times New Roman" w:hAnsi="Times New Roman" w:cs="Times New Roman"/>
          <w:noProof/>
          <w:lang w:val="en-US"/>
        </w:rPr>
        <w:t xml:space="preserve"> Yang, </w:t>
      </w:r>
      <w:r w:rsidR="000E6E38" w:rsidRPr="007B3F7B">
        <w:rPr>
          <w:rFonts w:ascii="Times New Roman" w:hAnsi="Times New Roman" w:cs="Times New Roman"/>
          <w:noProof/>
          <w:lang w:val="en-US"/>
        </w:rPr>
        <w:t>D.</w:t>
      </w:r>
      <w:r w:rsidRPr="007B3F7B">
        <w:rPr>
          <w:rFonts w:ascii="Times New Roman" w:hAnsi="Times New Roman" w:cs="Times New Roman"/>
          <w:noProof/>
          <w:lang w:val="en-US"/>
        </w:rPr>
        <w:t xml:space="preserve"> Zhang, </w:t>
      </w:r>
      <w:r w:rsidR="000E6E38" w:rsidRPr="007B3F7B">
        <w:rPr>
          <w:rFonts w:ascii="Times New Roman" w:hAnsi="Times New Roman" w:cs="Times New Roman"/>
          <w:noProof/>
          <w:lang w:val="en-US"/>
        </w:rPr>
        <w:t>C.</w:t>
      </w:r>
      <w:r w:rsidRPr="007B3F7B">
        <w:rPr>
          <w:rFonts w:ascii="Times New Roman" w:hAnsi="Times New Roman" w:cs="Times New Roman"/>
          <w:noProof/>
          <w:lang w:val="en-US"/>
        </w:rPr>
        <w:t xml:space="preserve"> Zhuge, </w:t>
      </w:r>
      <w:r w:rsidR="000E6E38" w:rsidRPr="007B3F7B">
        <w:rPr>
          <w:rFonts w:ascii="Times New Roman" w:hAnsi="Times New Roman" w:cs="Times New Roman"/>
          <w:noProof/>
          <w:lang w:val="en-US"/>
        </w:rPr>
        <w:t>and L.</w:t>
      </w:r>
      <w:r w:rsidRPr="007B3F7B">
        <w:rPr>
          <w:rFonts w:ascii="Times New Roman" w:hAnsi="Times New Roman" w:cs="Times New Roman"/>
          <w:noProof/>
          <w:lang w:val="en-US"/>
        </w:rPr>
        <w:t xml:space="preserve"> Hong, </w:t>
      </w:r>
      <w:r w:rsidR="000E6E38" w:rsidRPr="007B3F7B">
        <w:rPr>
          <w:rFonts w:ascii="Times New Roman" w:hAnsi="Times New Roman" w:cs="Times New Roman"/>
          <w:noProof/>
          <w:lang w:val="en-US"/>
        </w:rPr>
        <w:t>“</w:t>
      </w:r>
      <w:r w:rsidRPr="007B3F7B">
        <w:rPr>
          <w:rFonts w:ascii="Times New Roman" w:hAnsi="Times New Roman" w:cs="Times New Roman"/>
          <w:noProof/>
          <w:lang w:val="en-US"/>
        </w:rPr>
        <w:t xml:space="preserve"> Epidemic analysis of COVID-19</w:t>
      </w:r>
      <w:r w:rsidR="000E6E38" w:rsidRPr="007B3F7B">
        <w:rPr>
          <w:rFonts w:ascii="Times New Roman" w:hAnsi="Times New Roman" w:cs="Times New Roman"/>
          <w:noProof/>
          <w:lang w:val="en-US"/>
        </w:rPr>
        <w:t xml:space="preserve"> in China by dynamical modeling,"</w:t>
      </w:r>
      <w:r w:rsidRPr="007B3F7B">
        <w:rPr>
          <w:rFonts w:ascii="Times New Roman" w:hAnsi="Times New Roman" w:cs="Times New Roman"/>
          <w:noProof/>
          <w:lang w:val="en-US"/>
        </w:rPr>
        <w:t> </w:t>
      </w:r>
      <w:r w:rsidRPr="007B3F7B">
        <w:rPr>
          <w:rFonts w:ascii="Times New Roman" w:hAnsi="Times New Roman" w:cs="Times New Roman"/>
          <w:i/>
          <w:noProof/>
          <w:lang w:val="en-US"/>
        </w:rPr>
        <w:t xml:space="preserve">arXiv </w:t>
      </w:r>
      <w:r w:rsidRPr="007B3F7B">
        <w:rPr>
          <w:rFonts w:ascii="Times New Roman" w:hAnsi="Times New Roman" w:cs="Times New Roman"/>
          <w:noProof/>
          <w:lang w:val="en-US"/>
        </w:rPr>
        <w:t>preprint arXiv:2002.06563</w:t>
      </w:r>
      <w:r w:rsidR="000E6E38" w:rsidRPr="007B3F7B">
        <w:rPr>
          <w:rFonts w:ascii="Times New Roman" w:hAnsi="Times New Roman" w:cs="Times New Roman"/>
          <w:noProof/>
          <w:lang w:val="en-US"/>
        </w:rPr>
        <w:t>, 2020</w:t>
      </w:r>
      <w:r w:rsidRPr="007B3F7B">
        <w:rPr>
          <w:rFonts w:ascii="Times New Roman" w:hAnsi="Times New Roman" w:cs="Times New Roman"/>
          <w:noProof/>
          <w:lang w:val="en-US"/>
        </w:rPr>
        <w:t>.</w:t>
      </w:r>
    </w:p>
    <w:p w14:paraId="7DA5BD74" w14:textId="0D1A805D"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[15] </w:t>
      </w:r>
      <w:r w:rsidR="000E6E38" w:rsidRPr="007B3F7B">
        <w:rPr>
          <w:rFonts w:ascii="Times New Roman" w:hAnsi="Times New Roman" w:cs="Times New Roman"/>
          <w:noProof/>
          <w:lang w:val="en-US"/>
        </w:rPr>
        <w:t xml:space="preserve">F. M. </w:t>
      </w:r>
      <w:r w:rsidR="00610C2A" w:rsidRPr="007B3F7B">
        <w:rPr>
          <w:rFonts w:ascii="Times New Roman" w:hAnsi="Times New Roman" w:cs="Times New Roman"/>
          <w:noProof/>
          <w:lang w:val="en-US"/>
        </w:rPr>
        <w:t>Khan</w:t>
      </w:r>
      <w:r w:rsidR="000E6E38"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0E6E38" w:rsidRPr="007B3F7B">
        <w:rPr>
          <w:rFonts w:ascii="Times New Roman" w:hAnsi="Times New Roman" w:cs="Times New Roman"/>
          <w:noProof/>
          <w:lang w:val="en-US"/>
        </w:rPr>
        <w:t>R.</w:t>
      </w:r>
      <w:r w:rsidRPr="007B3F7B">
        <w:rPr>
          <w:rFonts w:ascii="Times New Roman" w:hAnsi="Times New Roman" w:cs="Times New Roman"/>
          <w:noProof/>
          <w:lang w:val="en-US"/>
        </w:rPr>
        <w:t xml:space="preserve"> Gupta, </w:t>
      </w:r>
      <w:r w:rsidR="000E6E38" w:rsidRPr="007B3F7B">
        <w:rPr>
          <w:rFonts w:ascii="Times New Roman" w:hAnsi="Times New Roman" w:cs="Times New Roman"/>
          <w:noProof/>
          <w:lang w:val="en-US"/>
        </w:rPr>
        <w:t>“</w:t>
      </w:r>
      <w:r w:rsidRPr="007B3F7B">
        <w:rPr>
          <w:rFonts w:ascii="Times New Roman" w:hAnsi="Times New Roman" w:cs="Times New Roman"/>
          <w:noProof/>
          <w:lang w:val="en-US"/>
        </w:rPr>
        <w:t>ARIMA and NAR based prediction model for time series analysis of COVID-19 cases in India</w:t>
      </w:r>
      <w:r w:rsidR="00AC493A"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J. Saf. Sci. Resilience</w:t>
      </w:r>
      <w:r w:rsidR="00AC493A" w:rsidRPr="007B3F7B">
        <w:rPr>
          <w:rFonts w:ascii="Times New Roman" w:hAnsi="Times New Roman" w:cs="Times New Roman"/>
          <w:noProof/>
          <w:lang w:val="en-US"/>
        </w:rPr>
        <w:t>,</w:t>
      </w:r>
      <w:r w:rsidRPr="007B3F7B">
        <w:rPr>
          <w:rFonts w:ascii="Times New Roman" w:hAnsi="Times New Roman" w:cs="Times New Roman"/>
          <w:noProof/>
          <w:lang w:val="en-US"/>
        </w:rPr>
        <w:t> </w:t>
      </w:r>
      <w:r w:rsidR="00AC493A" w:rsidRPr="007B3F7B">
        <w:rPr>
          <w:rFonts w:ascii="Times New Roman" w:hAnsi="Times New Roman" w:cs="Times New Roman"/>
          <w:noProof/>
          <w:lang w:val="en-US"/>
        </w:rPr>
        <w:t xml:space="preserve">vol. </w:t>
      </w:r>
      <w:r w:rsidRPr="007B3F7B">
        <w:rPr>
          <w:rFonts w:ascii="Times New Roman" w:hAnsi="Times New Roman" w:cs="Times New Roman"/>
          <w:noProof/>
          <w:lang w:val="en-US"/>
        </w:rPr>
        <w:t>1</w:t>
      </w:r>
      <w:r w:rsidR="00AC493A" w:rsidRPr="007B3F7B">
        <w:rPr>
          <w:rFonts w:ascii="Times New Roman" w:hAnsi="Times New Roman" w:cs="Times New Roman"/>
          <w:noProof/>
          <w:lang w:val="en-US"/>
        </w:rPr>
        <w:t>, no.</w:t>
      </w:r>
      <w:r w:rsidRPr="007B3F7B">
        <w:rPr>
          <w:rFonts w:ascii="Times New Roman" w:hAnsi="Times New Roman" w:cs="Times New Roman"/>
          <w:noProof/>
          <w:lang w:val="en-US"/>
        </w:rPr>
        <w:t xml:space="preserve"> </w:t>
      </w:r>
      <w:r w:rsidR="00AC493A" w:rsidRPr="007B3F7B">
        <w:rPr>
          <w:rFonts w:ascii="Times New Roman" w:hAnsi="Times New Roman" w:cs="Times New Roman"/>
          <w:noProof/>
          <w:lang w:val="en-US"/>
        </w:rPr>
        <w:t>1</w:t>
      </w:r>
      <w:r w:rsidRPr="007B3F7B">
        <w:rPr>
          <w:rFonts w:ascii="Times New Roman" w:hAnsi="Times New Roman" w:cs="Times New Roman"/>
          <w:noProof/>
          <w:lang w:val="en-US"/>
        </w:rPr>
        <w:t>,</w:t>
      </w:r>
      <w:r w:rsidR="00AC493A" w:rsidRPr="007B3F7B">
        <w:rPr>
          <w:rFonts w:ascii="Times New Roman" w:hAnsi="Times New Roman" w:cs="Times New Roman"/>
          <w:noProof/>
          <w:lang w:val="en-US"/>
        </w:rPr>
        <w:t xml:space="preserve"> pp.</w:t>
      </w:r>
      <w:r w:rsidRPr="007B3F7B">
        <w:rPr>
          <w:rFonts w:ascii="Times New Roman" w:hAnsi="Times New Roman" w:cs="Times New Roman"/>
          <w:noProof/>
          <w:lang w:val="en-US"/>
        </w:rPr>
        <w:t xml:space="preserve"> 1</w:t>
      </w:r>
      <w:r w:rsidR="00AC493A" w:rsidRPr="007B3F7B">
        <w:rPr>
          <w:rFonts w:ascii="Times New Roman" w:hAnsi="Times New Roman" w:cs="Times New Roman"/>
          <w:noProof/>
          <w:lang w:val="en-US"/>
        </w:rPr>
        <w:t>2-18</w:t>
      </w:r>
      <w:r w:rsidR="00861940" w:rsidRPr="007B3F7B">
        <w:rPr>
          <w:rFonts w:ascii="Times New Roman" w:hAnsi="Times New Roman" w:cs="Times New Roman"/>
          <w:noProof/>
          <w:lang w:val="en-US"/>
        </w:rPr>
        <w:t>, 2020</w:t>
      </w:r>
      <w:r w:rsidR="00AC493A" w:rsidRPr="007B3F7B">
        <w:rPr>
          <w:rFonts w:ascii="Times New Roman" w:hAnsi="Times New Roman" w:cs="Times New Roman"/>
          <w:noProof/>
          <w:lang w:val="en-US"/>
        </w:rPr>
        <w:t>.</w:t>
      </w:r>
    </w:p>
    <w:p w14:paraId="5A62171B" w14:textId="009D9816"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[16] </w:t>
      </w:r>
      <w:r w:rsidR="00107452" w:rsidRPr="007B3F7B">
        <w:rPr>
          <w:rFonts w:ascii="Times New Roman" w:hAnsi="Times New Roman" w:cs="Times New Roman"/>
          <w:noProof/>
          <w:lang w:val="en-US"/>
        </w:rPr>
        <w:t xml:space="preserve">Z. </w:t>
      </w:r>
      <w:r w:rsidRPr="007B3F7B">
        <w:rPr>
          <w:rFonts w:ascii="Times New Roman" w:hAnsi="Times New Roman" w:cs="Times New Roman"/>
          <w:noProof/>
          <w:lang w:val="en-US"/>
        </w:rPr>
        <w:t xml:space="preserve">Malki, </w:t>
      </w:r>
      <w:r w:rsidR="00107452" w:rsidRPr="007B3F7B">
        <w:rPr>
          <w:rFonts w:ascii="Times New Roman" w:hAnsi="Times New Roman" w:cs="Times New Roman"/>
          <w:noProof/>
          <w:lang w:val="en-US"/>
        </w:rPr>
        <w:t>E. S.</w:t>
      </w:r>
      <w:r w:rsidRPr="007B3F7B">
        <w:rPr>
          <w:rFonts w:ascii="Times New Roman" w:hAnsi="Times New Roman" w:cs="Times New Roman"/>
          <w:noProof/>
          <w:lang w:val="en-US"/>
        </w:rPr>
        <w:t xml:space="preserve"> Atlam, </w:t>
      </w:r>
      <w:r w:rsidR="00107452" w:rsidRPr="007B3F7B">
        <w:rPr>
          <w:rFonts w:ascii="Times New Roman" w:hAnsi="Times New Roman" w:cs="Times New Roman"/>
          <w:noProof/>
          <w:lang w:val="en-US"/>
        </w:rPr>
        <w:t>A. E.</w:t>
      </w:r>
      <w:r w:rsidRPr="007B3F7B">
        <w:rPr>
          <w:rFonts w:ascii="Times New Roman" w:hAnsi="Times New Roman" w:cs="Times New Roman"/>
          <w:noProof/>
          <w:lang w:val="en-US"/>
        </w:rPr>
        <w:t xml:space="preserve"> Hassanien, </w:t>
      </w:r>
      <w:r w:rsidR="00107452" w:rsidRPr="007B3F7B">
        <w:rPr>
          <w:rFonts w:ascii="Times New Roman" w:hAnsi="Times New Roman" w:cs="Times New Roman"/>
          <w:noProof/>
          <w:lang w:val="en-US"/>
        </w:rPr>
        <w:t>G.</w:t>
      </w:r>
      <w:r w:rsidRPr="007B3F7B">
        <w:rPr>
          <w:rFonts w:ascii="Times New Roman" w:hAnsi="Times New Roman" w:cs="Times New Roman"/>
          <w:noProof/>
          <w:lang w:val="en-US"/>
        </w:rPr>
        <w:t xml:space="preserve"> Dagnew, </w:t>
      </w:r>
      <w:r w:rsidR="00107452" w:rsidRPr="007B3F7B">
        <w:rPr>
          <w:rFonts w:ascii="Times New Roman" w:hAnsi="Times New Roman" w:cs="Times New Roman"/>
          <w:noProof/>
          <w:lang w:val="en-US"/>
        </w:rPr>
        <w:t>M. A. Elhosseini, and I.</w:t>
      </w:r>
      <w:r w:rsidRPr="007B3F7B">
        <w:rPr>
          <w:rFonts w:ascii="Times New Roman" w:hAnsi="Times New Roman" w:cs="Times New Roman"/>
          <w:noProof/>
          <w:lang w:val="en-US"/>
        </w:rPr>
        <w:t xml:space="preserve"> Gad, </w:t>
      </w:r>
      <w:r w:rsidR="00107452" w:rsidRPr="007B3F7B">
        <w:rPr>
          <w:rFonts w:ascii="Times New Roman" w:hAnsi="Times New Roman" w:cs="Times New Roman"/>
          <w:noProof/>
          <w:lang w:val="en-US"/>
        </w:rPr>
        <w:t>“</w:t>
      </w:r>
      <w:r w:rsidRPr="007B3F7B">
        <w:rPr>
          <w:rFonts w:ascii="Times New Roman" w:hAnsi="Times New Roman" w:cs="Times New Roman"/>
          <w:noProof/>
          <w:lang w:val="en-US"/>
        </w:rPr>
        <w:t>Association between weather data and COVID-19 pandemic predicting mortality ra</w:t>
      </w:r>
      <w:r w:rsidR="00107452" w:rsidRPr="007B3F7B">
        <w:rPr>
          <w:rFonts w:ascii="Times New Roman" w:hAnsi="Times New Roman" w:cs="Times New Roman"/>
          <w:noProof/>
          <w:lang w:val="en-US"/>
        </w:rPr>
        <w:t>te: Machine learning approaches,”</w:t>
      </w:r>
      <w:r w:rsidRPr="007B3F7B">
        <w:rPr>
          <w:rFonts w:ascii="Times New Roman" w:hAnsi="Times New Roman" w:cs="Times New Roman"/>
          <w:noProof/>
          <w:lang w:val="en-US"/>
        </w:rPr>
        <w:t> </w:t>
      </w:r>
      <w:r w:rsidRPr="007B3F7B">
        <w:rPr>
          <w:rFonts w:ascii="Times New Roman" w:hAnsi="Times New Roman" w:cs="Times New Roman"/>
          <w:i/>
          <w:noProof/>
          <w:lang w:val="en-US"/>
        </w:rPr>
        <w:t>Chaos, Solitons and Fractals</w:t>
      </w:r>
      <w:r w:rsidR="00107452" w:rsidRPr="007B3F7B">
        <w:rPr>
          <w:rFonts w:ascii="Times New Roman" w:hAnsi="Times New Roman" w:cs="Times New Roman"/>
          <w:noProof/>
          <w:lang w:val="en-US"/>
        </w:rPr>
        <w:t>, vol.</w:t>
      </w:r>
      <w:r w:rsidRPr="007B3F7B">
        <w:rPr>
          <w:rFonts w:ascii="Times New Roman" w:hAnsi="Times New Roman" w:cs="Times New Roman"/>
          <w:noProof/>
          <w:lang w:val="en-US"/>
        </w:rPr>
        <w:t> 138, 110137</w:t>
      </w:r>
      <w:r w:rsidR="00107452" w:rsidRPr="007B3F7B">
        <w:rPr>
          <w:rFonts w:ascii="Times New Roman" w:hAnsi="Times New Roman" w:cs="Times New Roman"/>
          <w:noProof/>
          <w:lang w:val="en-US"/>
        </w:rPr>
        <w:t>, 2020.</w:t>
      </w:r>
    </w:p>
    <w:p w14:paraId="001D4C57" w14:textId="31D67097"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[17] </w:t>
      </w:r>
      <w:r w:rsidR="00107452" w:rsidRPr="007B3F7B">
        <w:rPr>
          <w:rFonts w:ascii="Times New Roman" w:hAnsi="Times New Roman" w:cs="Times New Roman"/>
          <w:noProof/>
          <w:lang w:val="en-US"/>
        </w:rPr>
        <w:t xml:space="preserve">M. A. </w:t>
      </w:r>
      <w:r w:rsidRPr="007B3F7B">
        <w:rPr>
          <w:rFonts w:ascii="Times New Roman" w:hAnsi="Times New Roman" w:cs="Times New Roman"/>
          <w:noProof/>
          <w:lang w:val="en-US"/>
        </w:rPr>
        <w:t xml:space="preserve">Achterberg, </w:t>
      </w:r>
      <w:r w:rsidR="00107452" w:rsidRPr="007B3F7B">
        <w:rPr>
          <w:rFonts w:ascii="Times New Roman" w:hAnsi="Times New Roman" w:cs="Times New Roman"/>
          <w:noProof/>
          <w:lang w:val="en-US"/>
        </w:rPr>
        <w:t>B.</w:t>
      </w:r>
      <w:r w:rsidRPr="007B3F7B">
        <w:rPr>
          <w:rFonts w:ascii="Times New Roman" w:hAnsi="Times New Roman" w:cs="Times New Roman"/>
          <w:noProof/>
          <w:lang w:val="en-US"/>
        </w:rPr>
        <w:t xml:space="preserve"> Prasse, </w:t>
      </w:r>
      <w:r w:rsidR="00107452" w:rsidRPr="007B3F7B">
        <w:rPr>
          <w:rFonts w:ascii="Times New Roman" w:hAnsi="Times New Roman" w:cs="Times New Roman"/>
          <w:noProof/>
          <w:lang w:val="en-US"/>
        </w:rPr>
        <w:t>L.</w:t>
      </w:r>
      <w:r w:rsidRPr="007B3F7B">
        <w:rPr>
          <w:rFonts w:ascii="Times New Roman" w:hAnsi="Times New Roman" w:cs="Times New Roman"/>
          <w:noProof/>
          <w:lang w:val="en-US"/>
        </w:rPr>
        <w:t xml:space="preserve"> Ma, </w:t>
      </w:r>
      <w:r w:rsidR="00107452" w:rsidRPr="007B3F7B">
        <w:rPr>
          <w:rFonts w:ascii="Times New Roman" w:hAnsi="Times New Roman" w:cs="Times New Roman"/>
          <w:noProof/>
          <w:lang w:val="en-US"/>
        </w:rPr>
        <w:t>S.</w:t>
      </w:r>
      <w:r w:rsidRPr="007B3F7B">
        <w:rPr>
          <w:rFonts w:ascii="Times New Roman" w:hAnsi="Times New Roman" w:cs="Times New Roman"/>
          <w:noProof/>
          <w:lang w:val="en-US"/>
        </w:rPr>
        <w:t xml:space="preserve"> Trajanovski, </w:t>
      </w:r>
      <w:r w:rsidR="00107452" w:rsidRPr="007B3F7B">
        <w:rPr>
          <w:rFonts w:ascii="Times New Roman" w:hAnsi="Times New Roman" w:cs="Times New Roman"/>
          <w:noProof/>
          <w:lang w:val="en-US"/>
        </w:rPr>
        <w:t>M.</w:t>
      </w:r>
      <w:r w:rsidRPr="007B3F7B">
        <w:rPr>
          <w:rFonts w:ascii="Times New Roman" w:hAnsi="Times New Roman" w:cs="Times New Roman"/>
          <w:noProof/>
          <w:lang w:val="en-US"/>
        </w:rPr>
        <w:t xml:space="preserve"> Kitsak,</w:t>
      </w:r>
      <w:r w:rsidR="00107452"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107452" w:rsidRPr="007B3F7B">
        <w:rPr>
          <w:rFonts w:ascii="Times New Roman" w:hAnsi="Times New Roman" w:cs="Times New Roman"/>
          <w:noProof/>
          <w:lang w:val="en-US"/>
        </w:rPr>
        <w:t>P.</w:t>
      </w:r>
      <w:r w:rsidRPr="007B3F7B">
        <w:rPr>
          <w:rFonts w:ascii="Times New Roman" w:hAnsi="Times New Roman" w:cs="Times New Roman"/>
          <w:noProof/>
          <w:lang w:val="en-US"/>
        </w:rPr>
        <w:t xml:space="preserve"> Van Mieghem, </w:t>
      </w:r>
      <w:r w:rsidR="00107452" w:rsidRPr="007B3F7B">
        <w:rPr>
          <w:rFonts w:ascii="Times New Roman" w:hAnsi="Times New Roman" w:cs="Times New Roman"/>
          <w:noProof/>
          <w:lang w:val="en-US"/>
        </w:rPr>
        <w:t>“</w:t>
      </w:r>
      <w:r w:rsidRPr="007B3F7B">
        <w:rPr>
          <w:rFonts w:ascii="Times New Roman" w:hAnsi="Times New Roman" w:cs="Times New Roman"/>
          <w:noProof/>
          <w:lang w:val="en-US"/>
        </w:rPr>
        <w:t>Comparing the accuracy of several network-based COVID-19 prediction algorith</w:t>
      </w:r>
      <w:r w:rsidR="00107452" w:rsidRPr="007B3F7B">
        <w:rPr>
          <w:rFonts w:ascii="Times New Roman" w:hAnsi="Times New Roman" w:cs="Times New Roman"/>
          <w:noProof/>
          <w:lang w:val="en-US"/>
        </w:rPr>
        <w:t>ms,”</w:t>
      </w:r>
      <w:r w:rsidRPr="007B3F7B">
        <w:rPr>
          <w:rFonts w:ascii="Times New Roman" w:hAnsi="Times New Roman" w:cs="Times New Roman"/>
          <w:noProof/>
          <w:lang w:val="en-US"/>
        </w:rPr>
        <w:t> </w:t>
      </w:r>
      <w:r w:rsidRPr="007B3F7B">
        <w:rPr>
          <w:rFonts w:ascii="Times New Roman" w:hAnsi="Times New Roman" w:cs="Times New Roman"/>
          <w:i/>
          <w:noProof/>
          <w:lang w:val="en-US"/>
        </w:rPr>
        <w:t>Int. J. Forecasting</w:t>
      </w:r>
      <w:r w:rsidR="00107452" w:rsidRPr="007B3F7B">
        <w:rPr>
          <w:rFonts w:ascii="Times New Roman" w:hAnsi="Times New Roman" w:cs="Times New Roman"/>
          <w:i/>
          <w:noProof/>
          <w:lang w:val="en-US"/>
        </w:rPr>
        <w:t>,</w:t>
      </w:r>
      <w:r w:rsidR="00107452" w:rsidRPr="007B3F7B">
        <w:rPr>
          <w:rFonts w:ascii="Times New Roman" w:hAnsi="Times New Roman" w:cs="Times New Roman"/>
          <w:noProof/>
          <w:lang w:val="en-US"/>
        </w:rPr>
        <w:t xml:space="preserve"> In Press.</w:t>
      </w:r>
    </w:p>
    <w:p w14:paraId="7F065DCC" w14:textId="633E7C7F"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[18] </w:t>
      </w:r>
      <w:r w:rsidR="00107452" w:rsidRPr="007B3F7B">
        <w:rPr>
          <w:rFonts w:ascii="Times New Roman" w:hAnsi="Times New Roman" w:cs="Times New Roman"/>
          <w:noProof/>
          <w:lang w:val="en-US"/>
        </w:rPr>
        <w:t xml:space="preserve">S. </w:t>
      </w:r>
      <w:r w:rsidRPr="007B3F7B">
        <w:rPr>
          <w:rFonts w:ascii="Times New Roman" w:hAnsi="Times New Roman" w:cs="Times New Roman"/>
          <w:noProof/>
          <w:lang w:val="en-US"/>
        </w:rPr>
        <w:t xml:space="preserve">Dhamodharavadhani, </w:t>
      </w:r>
      <w:r w:rsidR="00107452" w:rsidRPr="007B3F7B">
        <w:rPr>
          <w:rFonts w:ascii="Times New Roman" w:hAnsi="Times New Roman" w:cs="Times New Roman"/>
          <w:noProof/>
          <w:lang w:val="en-US"/>
        </w:rPr>
        <w:t>R.</w:t>
      </w:r>
      <w:r w:rsidRPr="007B3F7B">
        <w:rPr>
          <w:rFonts w:ascii="Times New Roman" w:hAnsi="Times New Roman" w:cs="Times New Roman"/>
          <w:noProof/>
          <w:lang w:val="en-US"/>
        </w:rPr>
        <w:t xml:space="preserve"> Rathipriya,</w:t>
      </w:r>
      <w:r w:rsidR="00107452"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107452" w:rsidRPr="007B3F7B">
        <w:rPr>
          <w:rFonts w:ascii="Times New Roman" w:hAnsi="Times New Roman" w:cs="Times New Roman"/>
          <w:noProof/>
          <w:lang w:val="en-US"/>
        </w:rPr>
        <w:t>J. M.</w:t>
      </w:r>
      <w:r w:rsidRPr="007B3F7B">
        <w:rPr>
          <w:rFonts w:ascii="Times New Roman" w:hAnsi="Times New Roman" w:cs="Times New Roman"/>
          <w:noProof/>
          <w:lang w:val="en-US"/>
        </w:rPr>
        <w:t xml:space="preserve"> Chatterjee, </w:t>
      </w:r>
      <w:r w:rsidR="00107452" w:rsidRPr="007B3F7B">
        <w:rPr>
          <w:rFonts w:ascii="Times New Roman" w:hAnsi="Times New Roman" w:cs="Times New Roman"/>
          <w:noProof/>
          <w:lang w:val="en-US"/>
        </w:rPr>
        <w:t>“</w:t>
      </w:r>
      <w:r w:rsidRPr="007B3F7B">
        <w:rPr>
          <w:rFonts w:ascii="Times New Roman" w:hAnsi="Times New Roman" w:cs="Times New Roman"/>
          <w:noProof/>
          <w:lang w:val="en-US"/>
        </w:rPr>
        <w:t>COVID-19 mortality rate prediction for India using st</w:t>
      </w:r>
      <w:r w:rsidR="00107452" w:rsidRPr="007B3F7B">
        <w:rPr>
          <w:rFonts w:ascii="Times New Roman" w:hAnsi="Times New Roman" w:cs="Times New Roman"/>
          <w:noProof/>
          <w:lang w:val="en-US"/>
        </w:rPr>
        <w:t>atistical neural network models,”</w:t>
      </w:r>
      <w:r w:rsidRPr="007B3F7B">
        <w:rPr>
          <w:rFonts w:ascii="Times New Roman" w:hAnsi="Times New Roman" w:cs="Times New Roman"/>
          <w:noProof/>
          <w:lang w:val="en-US"/>
        </w:rPr>
        <w:t> </w:t>
      </w:r>
      <w:r w:rsidRPr="007B3F7B">
        <w:rPr>
          <w:rFonts w:ascii="Times New Roman" w:hAnsi="Times New Roman" w:cs="Times New Roman"/>
          <w:i/>
          <w:noProof/>
          <w:lang w:val="en-US"/>
        </w:rPr>
        <w:t>Front. Public Health</w:t>
      </w:r>
      <w:r w:rsidR="00107452" w:rsidRPr="007B3F7B">
        <w:rPr>
          <w:rFonts w:ascii="Times New Roman" w:hAnsi="Times New Roman" w:cs="Times New Roman"/>
          <w:i/>
          <w:noProof/>
          <w:lang w:val="en-US"/>
        </w:rPr>
        <w:t>,</w:t>
      </w:r>
      <w:r w:rsidRPr="007B3F7B">
        <w:rPr>
          <w:rFonts w:ascii="Times New Roman" w:hAnsi="Times New Roman" w:cs="Times New Roman"/>
          <w:noProof/>
          <w:lang w:val="en-US"/>
        </w:rPr>
        <w:t> </w:t>
      </w:r>
      <w:r w:rsidR="00107452" w:rsidRPr="007B3F7B">
        <w:rPr>
          <w:rFonts w:ascii="Times New Roman" w:hAnsi="Times New Roman" w:cs="Times New Roman"/>
          <w:noProof/>
          <w:lang w:val="en-US"/>
        </w:rPr>
        <w:t xml:space="preserve">vol. </w:t>
      </w:r>
      <w:r w:rsidRPr="007B3F7B">
        <w:rPr>
          <w:rFonts w:ascii="Times New Roman" w:hAnsi="Times New Roman" w:cs="Times New Roman"/>
          <w:noProof/>
          <w:lang w:val="en-US"/>
        </w:rPr>
        <w:t>8</w:t>
      </w:r>
      <w:r w:rsidR="00697C94" w:rsidRPr="007B3F7B">
        <w:rPr>
          <w:rFonts w:ascii="Times New Roman" w:hAnsi="Times New Roman" w:cs="Times New Roman"/>
          <w:noProof/>
          <w:lang w:val="en-US"/>
        </w:rPr>
        <w:t>, 2020</w:t>
      </w:r>
      <w:r w:rsidR="00107452" w:rsidRPr="007B3F7B">
        <w:rPr>
          <w:rFonts w:ascii="Times New Roman" w:hAnsi="Times New Roman" w:cs="Times New Roman"/>
          <w:noProof/>
          <w:lang w:val="en-US"/>
        </w:rPr>
        <w:t>.</w:t>
      </w:r>
    </w:p>
    <w:p w14:paraId="32496428" w14:textId="44D6303F"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[19] </w:t>
      </w:r>
      <w:r w:rsidR="00107452" w:rsidRPr="007B3F7B">
        <w:rPr>
          <w:rFonts w:ascii="Times New Roman" w:hAnsi="Times New Roman" w:cs="Times New Roman"/>
          <w:noProof/>
          <w:lang w:val="en-US"/>
        </w:rPr>
        <w:t xml:space="preserve">G. </w:t>
      </w:r>
      <w:r w:rsidRPr="007B3F7B">
        <w:rPr>
          <w:rFonts w:ascii="Times New Roman" w:hAnsi="Times New Roman" w:cs="Times New Roman"/>
          <w:noProof/>
          <w:lang w:val="en-US"/>
        </w:rPr>
        <w:t xml:space="preserve">Pinter, </w:t>
      </w:r>
      <w:r w:rsidR="00107452" w:rsidRPr="007B3F7B">
        <w:rPr>
          <w:rFonts w:ascii="Times New Roman" w:hAnsi="Times New Roman" w:cs="Times New Roman"/>
          <w:noProof/>
          <w:lang w:val="en-US"/>
        </w:rPr>
        <w:t>I.</w:t>
      </w:r>
      <w:r w:rsidRPr="007B3F7B">
        <w:rPr>
          <w:rFonts w:ascii="Times New Roman" w:hAnsi="Times New Roman" w:cs="Times New Roman"/>
          <w:noProof/>
          <w:lang w:val="en-US"/>
        </w:rPr>
        <w:t xml:space="preserve"> Felde, </w:t>
      </w:r>
      <w:r w:rsidR="00107452" w:rsidRPr="007B3F7B">
        <w:rPr>
          <w:rFonts w:ascii="Times New Roman" w:hAnsi="Times New Roman" w:cs="Times New Roman"/>
          <w:noProof/>
          <w:lang w:val="en-US"/>
        </w:rPr>
        <w:t xml:space="preserve">A. </w:t>
      </w:r>
      <w:r w:rsidRPr="007B3F7B">
        <w:rPr>
          <w:rFonts w:ascii="Times New Roman" w:hAnsi="Times New Roman" w:cs="Times New Roman"/>
          <w:noProof/>
          <w:lang w:val="en-US"/>
        </w:rPr>
        <w:t xml:space="preserve">Mosavi, </w:t>
      </w:r>
      <w:r w:rsidR="00107452" w:rsidRPr="007B3F7B">
        <w:rPr>
          <w:rFonts w:ascii="Times New Roman" w:hAnsi="Times New Roman" w:cs="Times New Roman"/>
          <w:noProof/>
          <w:lang w:val="en-US"/>
        </w:rPr>
        <w:t xml:space="preserve">P. </w:t>
      </w:r>
      <w:r w:rsidRPr="007B3F7B">
        <w:rPr>
          <w:rFonts w:ascii="Times New Roman" w:hAnsi="Times New Roman" w:cs="Times New Roman"/>
          <w:noProof/>
          <w:lang w:val="en-US"/>
        </w:rPr>
        <w:t xml:space="preserve"> Ghamisi, </w:t>
      </w:r>
      <w:r w:rsidR="00107452" w:rsidRPr="007B3F7B">
        <w:rPr>
          <w:rFonts w:ascii="Times New Roman" w:hAnsi="Times New Roman" w:cs="Times New Roman"/>
          <w:noProof/>
          <w:lang w:val="en-US"/>
        </w:rPr>
        <w:t xml:space="preserve">R. </w:t>
      </w:r>
      <w:r w:rsidRPr="007B3F7B">
        <w:rPr>
          <w:rFonts w:ascii="Times New Roman" w:hAnsi="Times New Roman" w:cs="Times New Roman"/>
          <w:noProof/>
          <w:lang w:val="en-US"/>
        </w:rPr>
        <w:t xml:space="preserve"> Gloaguen, </w:t>
      </w:r>
      <w:r w:rsidR="00107452" w:rsidRPr="007B3F7B">
        <w:rPr>
          <w:rFonts w:ascii="Times New Roman" w:hAnsi="Times New Roman" w:cs="Times New Roman"/>
          <w:noProof/>
          <w:lang w:val="en-US"/>
        </w:rPr>
        <w:t>“</w:t>
      </w:r>
      <w:r w:rsidRPr="007B3F7B">
        <w:rPr>
          <w:rFonts w:ascii="Times New Roman" w:hAnsi="Times New Roman" w:cs="Times New Roman"/>
          <w:noProof/>
          <w:lang w:val="en-US"/>
        </w:rPr>
        <w:t>COVID-19 pandemic prediction for Hungary; a hybrid machine learning approach</w:t>
      </w:r>
      <w:r w:rsidR="00107452" w:rsidRPr="007B3F7B">
        <w:rPr>
          <w:rFonts w:ascii="Times New Roman" w:hAnsi="Times New Roman" w:cs="Times New Roman"/>
          <w:noProof/>
          <w:lang w:val="en-US"/>
        </w:rPr>
        <w:t xml:space="preserve">,” </w:t>
      </w:r>
      <w:r w:rsidRPr="007B3F7B">
        <w:rPr>
          <w:rFonts w:ascii="Times New Roman" w:hAnsi="Times New Roman" w:cs="Times New Roman"/>
          <w:i/>
          <w:noProof/>
          <w:lang w:val="en-US"/>
        </w:rPr>
        <w:t>Mathematics</w:t>
      </w:r>
      <w:r w:rsidR="00107452" w:rsidRPr="007B3F7B">
        <w:rPr>
          <w:rFonts w:ascii="Times New Roman" w:hAnsi="Times New Roman" w:cs="Times New Roman"/>
          <w:noProof/>
          <w:lang w:val="en-US"/>
        </w:rPr>
        <w:t>,</w:t>
      </w:r>
      <w:r w:rsidRPr="007B3F7B">
        <w:rPr>
          <w:rFonts w:ascii="Times New Roman" w:hAnsi="Times New Roman" w:cs="Times New Roman"/>
          <w:noProof/>
          <w:lang w:val="en-US"/>
        </w:rPr>
        <w:t> </w:t>
      </w:r>
      <w:r w:rsidR="00107452" w:rsidRPr="007B3F7B">
        <w:rPr>
          <w:rFonts w:ascii="Times New Roman" w:hAnsi="Times New Roman" w:cs="Times New Roman"/>
          <w:noProof/>
          <w:lang w:val="en-US"/>
        </w:rPr>
        <w:t xml:space="preserve">vol. </w:t>
      </w:r>
      <w:r w:rsidRPr="007B3F7B">
        <w:rPr>
          <w:rFonts w:ascii="Times New Roman" w:hAnsi="Times New Roman" w:cs="Times New Roman"/>
          <w:noProof/>
          <w:lang w:val="en-US"/>
        </w:rPr>
        <w:t>8</w:t>
      </w:r>
      <w:r w:rsidR="00107452" w:rsidRPr="007B3F7B">
        <w:rPr>
          <w:rFonts w:ascii="Times New Roman" w:hAnsi="Times New Roman" w:cs="Times New Roman"/>
          <w:noProof/>
          <w:lang w:val="en-US"/>
        </w:rPr>
        <w:t>, no.</w:t>
      </w:r>
      <w:r w:rsidRPr="007B3F7B">
        <w:rPr>
          <w:rFonts w:ascii="Times New Roman" w:hAnsi="Times New Roman" w:cs="Times New Roman"/>
          <w:noProof/>
          <w:lang w:val="en-US"/>
        </w:rPr>
        <w:t xml:space="preserve"> </w:t>
      </w:r>
      <w:r w:rsidR="00107452" w:rsidRPr="007B3F7B">
        <w:rPr>
          <w:rFonts w:ascii="Times New Roman" w:hAnsi="Times New Roman" w:cs="Times New Roman"/>
          <w:noProof/>
          <w:lang w:val="en-US"/>
        </w:rPr>
        <w:t>6</w:t>
      </w:r>
      <w:r w:rsidRPr="007B3F7B">
        <w:rPr>
          <w:rFonts w:ascii="Times New Roman" w:hAnsi="Times New Roman" w:cs="Times New Roman"/>
          <w:noProof/>
          <w:lang w:val="en-US"/>
        </w:rPr>
        <w:t>, 890</w:t>
      </w:r>
      <w:r w:rsidR="00107452" w:rsidRPr="007B3F7B">
        <w:rPr>
          <w:rFonts w:ascii="Times New Roman" w:hAnsi="Times New Roman" w:cs="Times New Roman"/>
          <w:noProof/>
          <w:lang w:val="en-US"/>
        </w:rPr>
        <w:t>, 2020.</w:t>
      </w:r>
    </w:p>
    <w:p w14:paraId="44941CEF" w14:textId="6A795D90"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[20] </w:t>
      </w:r>
      <w:r w:rsidR="00FA696D" w:rsidRPr="007B3F7B">
        <w:rPr>
          <w:rFonts w:ascii="Times New Roman" w:hAnsi="Times New Roman" w:cs="Times New Roman"/>
          <w:noProof/>
          <w:lang w:val="en-US"/>
        </w:rPr>
        <w:t xml:space="preserve">L. </w:t>
      </w:r>
      <w:r w:rsidRPr="007B3F7B">
        <w:rPr>
          <w:rFonts w:ascii="Times New Roman" w:hAnsi="Times New Roman" w:cs="Times New Roman"/>
          <w:noProof/>
          <w:lang w:val="en-US"/>
        </w:rPr>
        <w:t xml:space="preserve">Moftakhar, </w:t>
      </w:r>
      <w:r w:rsidR="00FA696D" w:rsidRPr="007B3F7B">
        <w:rPr>
          <w:rFonts w:ascii="Times New Roman" w:hAnsi="Times New Roman" w:cs="Times New Roman"/>
          <w:noProof/>
          <w:lang w:val="en-US"/>
        </w:rPr>
        <w:t>S.E.I.F.</w:t>
      </w:r>
      <w:r w:rsidRPr="007B3F7B">
        <w:rPr>
          <w:rFonts w:ascii="Times New Roman" w:hAnsi="Times New Roman" w:cs="Times New Roman"/>
          <w:noProof/>
          <w:lang w:val="en-US"/>
        </w:rPr>
        <w:t>, Mozhgan,</w:t>
      </w:r>
      <w:r w:rsidR="00FA696D"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FA696D" w:rsidRPr="007B3F7B">
        <w:rPr>
          <w:rFonts w:ascii="Times New Roman" w:hAnsi="Times New Roman" w:cs="Times New Roman"/>
          <w:noProof/>
          <w:lang w:val="en-US"/>
        </w:rPr>
        <w:t xml:space="preserve">M. S. </w:t>
      </w:r>
      <w:r w:rsidRPr="007B3F7B">
        <w:rPr>
          <w:rFonts w:ascii="Times New Roman" w:hAnsi="Times New Roman" w:cs="Times New Roman"/>
          <w:noProof/>
          <w:lang w:val="en-US"/>
        </w:rPr>
        <w:t xml:space="preserve">Safe, </w:t>
      </w:r>
      <w:r w:rsidR="00FA696D" w:rsidRPr="007B3F7B">
        <w:rPr>
          <w:rFonts w:ascii="Times New Roman" w:hAnsi="Times New Roman" w:cs="Times New Roman"/>
          <w:noProof/>
          <w:lang w:val="en-US"/>
        </w:rPr>
        <w:t>“</w:t>
      </w:r>
      <w:r w:rsidRPr="007B3F7B">
        <w:rPr>
          <w:rFonts w:ascii="Times New Roman" w:hAnsi="Times New Roman" w:cs="Times New Roman"/>
          <w:noProof/>
          <w:lang w:val="en-US"/>
        </w:rPr>
        <w:t>Exponentially increasing trend of infected patients with COVID-19 in Iran: a comparison of neural network and ARIMA forecasting models</w:t>
      </w:r>
      <w:r w:rsidR="00FA696D"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Iranian Journal of Public Health</w:t>
      </w:r>
      <w:r w:rsidR="00FA696D" w:rsidRPr="007B3F7B">
        <w:rPr>
          <w:rFonts w:ascii="Times New Roman" w:hAnsi="Times New Roman" w:cs="Times New Roman"/>
          <w:noProof/>
          <w:lang w:val="en-US"/>
        </w:rPr>
        <w:t>,</w:t>
      </w:r>
      <w:r w:rsidRPr="007B3F7B">
        <w:rPr>
          <w:rFonts w:ascii="Times New Roman" w:hAnsi="Times New Roman" w:cs="Times New Roman"/>
          <w:noProof/>
          <w:lang w:val="en-US"/>
        </w:rPr>
        <w:t xml:space="preserve"> 49</w:t>
      </w:r>
      <w:r w:rsidR="00FA696D" w:rsidRPr="007B3F7B">
        <w:rPr>
          <w:rFonts w:ascii="Times New Roman" w:hAnsi="Times New Roman" w:cs="Times New Roman"/>
          <w:noProof/>
          <w:lang w:val="en-US"/>
        </w:rPr>
        <w:t>, 2020.</w:t>
      </w:r>
    </w:p>
    <w:p w14:paraId="0126E4D4" w14:textId="667576CF"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[21] </w:t>
      </w:r>
      <w:r w:rsidR="0024270E" w:rsidRPr="007B3F7B">
        <w:rPr>
          <w:rFonts w:ascii="Times New Roman" w:hAnsi="Times New Roman" w:cs="Times New Roman"/>
          <w:noProof/>
          <w:lang w:val="en-US"/>
        </w:rPr>
        <w:t xml:space="preserve">O. </w:t>
      </w:r>
      <w:r w:rsidRPr="007B3F7B">
        <w:rPr>
          <w:rFonts w:ascii="Times New Roman" w:hAnsi="Times New Roman" w:cs="Times New Roman"/>
          <w:noProof/>
          <w:lang w:val="en-US"/>
        </w:rPr>
        <w:t xml:space="preserve">Torrealba-Rodriguez, </w:t>
      </w:r>
      <w:r w:rsidR="0024270E" w:rsidRPr="007B3F7B">
        <w:rPr>
          <w:rFonts w:ascii="Times New Roman" w:hAnsi="Times New Roman" w:cs="Times New Roman"/>
          <w:noProof/>
          <w:lang w:val="en-US"/>
        </w:rPr>
        <w:t>R. A.</w:t>
      </w:r>
      <w:r w:rsidRPr="007B3F7B">
        <w:rPr>
          <w:rFonts w:ascii="Times New Roman" w:hAnsi="Times New Roman" w:cs="Times New Roman"/>
          <w:noProof/>
          <w:lang w:val="en-US"/>
        </w:rPr>
        <w:t xml:space="preserve"> Conde-Gutiérrez,</w:t>
      </w:r>
      <w:r w:rsidR="0024270E"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24270E" w:rsidRPr="007B3F7B">
        <w:rPr>
          <w:rFonts w:ascii="Times New Roman" w:hAnsi="Times New Roman" w:cs="Times New Roman"/>
          <w:noProof/>
          <w:lang w:val="en-US"/>
        </w:rPr>
        <w:t>A. L.</w:t>
      </w:r>
      <w:r w:rsidRPr="007B3F7B">
        <w:rPr>
          <w:rFonts w:ascii="Times New Roman" w:hAnsi="Times New Roman" w:cs="Times New Roman"/>
          <w:noProof/>
          <w:lang w:val="en-US"/>
        </w:rPr>
        <w:t xml:space="preserve"> Hernández-Javier, </w:t>
      </w:r>
      <w:r w:rsidR="0024270E" w:rsidRPr="007B3F7B">
        <w:rPr>
          <w:rFonts w:ascii="Times New Roman" w:hAnsi="Times New Roman" w:cs="Times New Roman"/>
          <w:noProof/>
          <w:lang w:val="en-US"/>
        </w:rPr>
        <w:t>“</w:t>
      </w:r>
      <w:r w:rsidRPr="007B3F7B">
        <w:rPr>
          <w:rFonts w:ascii="Times New Roman" w:hAnsi="Times New Roman" w:cs="Times New Roman"/>
          <w:noProof/>
          <w:lang w:val="en-US"/>
        </w:rPr>
        <w:t xml:space="preserve">Modeling and </w:t>
      </w:r>
      <w:r w:rsidRPr="007B3F7B">
        <w:rPr>
          <w:rFonts w:ascii="Times New Roman" w:hAnsi="Times New Roman" w:cs="Times New Roman"/>
          <w:noProof/>
          <w:lang w:val="en-US"/>
        </w:rPr>
        <w:lastRenderedPageBreak/>
        <w:t>prediction of COVID-19 in Mexico applying mathematical and computational models</w:t>
      </w:r>
      <w:r w:rsidR="0024270E"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Chaos, Solitons and Fractals</w:t>
      </w:r>
      <w:r w:rsidR="0024270E" w:rsidRPr="007B3F7B">
        <w:rPr>
          <w:rFonts w:ascii="Times New Roman" w:hAnsi="Times New Roman" w:cs="Times New Roman"/>
          <w:i/>
          <w:noProof/>
          <w:lang w:val="en-US"/>
        </w:rPr>
        <w:t>,</w:t>
      </w:r>
      <w:r w:rsidRPr="007B3F7B">
        <w:rPr>
          <w:rFonts w:ascii="Times New Roman" w:hAnsi="Times New Roman" w:cs="Times New Roman"/>
          <w:noProof/>
          <w:lang w:val="en-US"/>
        </w:rPr>
        <w:t> 138, 109946</w:t>
      </w:r>
      <w:r w:rsidR="0024270E" w:rsidRPr="007B3F7B">
        <w:rPr>
          <w:rFonts w:ascii="Times New Roman" w:hAnsi="Times New Roman" w:cs="Times New Roman"/>
          <w:noProof/>
          <w:lang w:val="en-US"/>
        </w:rPr>
        <w:t>, 2020.</w:t>
      </w:r>
    </w:p>
    <w:p w14:paraId="4C2550FD" w14:textId="2167FA76"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[22] </w:t>
      </w:r>
      <w:r w:rsidR="00162AEA" w:rsidRPr="007B3F7B">
        <w:rPr>
          <w:rFonts w:ascii="Times New Roman" w:hAnsi="Times New Roman" w:cs="Times New Roman"/>
          <w:noProof/>
          <w:lang w:val="en-US"/>
        </w:rPr>
        <w:t xml:space="preserve">P. </w:t>
      </w:r>
      <w:r w:rsidRPr="007B3F7B">
        <w:rPr>
          <w:rFonts w:ascii="Times New Roman" w:hAnsi="Times New Roman" w:cs="Times New Roman"/>
          <w:noProof/>
          <w:lang w:val="en-US"/>
        </w:rPr>
        <w:t xml:space="preserve">Arora, </w:t>
      </w:r>
      <w:r w:rsidR="00162AEA" w:rsidRPr="007B3F7B">
        <w:rPr>
          <w:rFonts w:ascii="Times New Roman" w:hAnsi="Times New Roman" w:cs="Times New Roman"/>
          <w:noProof/>
          <w:lang w:val="en-US"/>
        </w:rPr>
        <w:t>H.</w:t>
      </w:r>
      <w:r w:rsidRPr="007B3F7B">
        <w:rPr>
          <w:rFonts w:ascii="Times New Roman" w:hAnsi="Times New Roman" w:cs="Times New Roman"/>
          <w:noProof/>
          <w:lang w:val="en-US"/>
        </w:rPr>
        <w:t xml:space="preserve"> Kumar,</w:t>
      </w:r>
      <w:r w:rsidR="00162AEA"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162AEA" w:rsidRPr="007B3F7B">
        <w:rPr>
          <w:rFonts w:ascii="Times New Roman" w:hAnsi="Times New Roman" w:cs="Times New Roman"/>
          <w:noProof/>
          <w:lang w:val="en-US"/>
        </w:rPr>
        <w:t>B. K.</w:t>
      </w:r>
      <w:r w:rsidRPr="007B3F7B">
        <w:rPr>
          <w:rFonts w:ascii="Times New Roman" w:hAnsi="Times New Roman" w:cs="Times New Roman"/>
          <w:noProof/>
          <w:lang w:val="en-US"/>
        </w:rPr>
        <w:t xml:space="preserve"> Panigrahi, </w:t>
      </w:r>
      <w:r w:rsidR="00162AEA" w:rsidRPr="007B3F7B">
        <w:rPr>
          <w:rFonts w:ascii="Times New Roman" w:hAnsi="Times New Roman" w:cs="Times New Roman"/>
          <w:noProof/>
          <w:lang w:val="en-US"/>
        </w:rPr>
        <w:t>“</w:t>
      </w:r>
      <w:r w:rsidRPr="007B3F7B">
        <w:rPr>
          <w:rFonts w:ascii="Times New Roman" w:hAnsi="Times New Roman" w:cs="Times New Roman"/>
          <w:noProof/>
          <w:lang w:val="en-US"/>
        </w:rPr>
        <w:t>Prediction and analysis of COVID-19 positive cases using deep learning models: A descriptive case study of India</w:t>
      </w:r>
      <w:r w:rsidR="00162AEA" w:rsidRPr="007B3F7B">
        <w:rPr>
          <w:rFonts w:ascii="Times New Roman" w:hAnsi="Times New Roman" w:cs="Times New Roman"/>
          <w:noProof/>
          <w:lang w:val="en-US"/>
        </w:rPr>
        <w:t xml:space="preserve">,” </w:t>
      </w:r>
      <w:r w:rsidRPr="007B3F7B">
        <w:rPr>
          <w:rFonts w:ascii="Times New Roman" w:hAnsi="Times New Roman" w:cs="Times New Roman"/>
          <w:i/>
          <w:noProof/>
          <w:lang w:val="en-US"/>
        </w:rPr>
        <w:t>Chaos, Solitons and Fractals</w:t>
      </w:r>
      <w:r w:rsidR="00162AEA" w:rsidRPr="007B3F7B">
        <w:rPr>
          <w:rFonts w:ascii="Times New Roman" w:hAnsi="Times New Roman" w:cs="Times New Roman"/>
          <w:i/>
          <w:noProof/>
          <w:lang w:val="en-US"/>
        </w:rPr>
        <w:t>,</w:t>
      </w:r>
      <w:r w:rsidR="00162AEA" w:rsidRPr="007B3F7B">
        <w:rPr>
          <w:rFonts w:ascii="Times New Roman" w:hAnsi="Times New Roman" w:cs="Times New Roman"/>
          <w:noProof/>
          <w:lang w:val="en-US"/>
        </w:rPr>
        <w:t xml:space="preserve"> vol.</w:t>
      </w:r>
      <w:r w:rsidRPr="007B3F7B">
        <w:rPr>
          <w:rFonts w:ascii="Times New Roman" w:hAnsi="Times New Roman" w:cs="Times New Roman"/>
          <w:noProof/>
          <w:lang w:val="en-US"/>
        </w:rPr>
        <w:t> 139, 110017</w:t>
      </w:r>
      <w:r w:rsidR="00162AEA" w:rsidRPr="007B3F7B">
        <w:rPr>
          <w:rFonts w:ascii="Times New Roman" w:hAnsi="Times New Roman" w:cs="Times New Roman"/>
          <w:noProof/>
          <w:lang w:val="en-US"/>
        </w:rPr>
        <w:t>, 2020.</w:t>
      </w:r>
    </w:p>
    <w:p w14:paraId="4EA0C7B0" w14:textId="670682EB"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[23] </w:t>
      </w:r>
      <w:r w:rsidR="00162AEA" w:rsidRPr="007B3F7B">
        <w:rPr>
          <w:rFonts w:ascii="Times New Roman" w:hAnsi="Times New Roman" w:cs="Times New Roman"/>
          <w:noProof/>
          <w:lang w:val="en-US"/>
        </w:rPr>
        <w:t xml:space="preserve">C. P. </w:t>
      </w:r>
      <w:r w:rsidRPr="007B3F7B">
        <w:rPr>
          <w:rFonts w:ascii="Times New Roman" w:hAnsi="Times New Roman" w:cs="Times New Roman"/>
          <w:noProof/>
          <w:lang w:val="en-US"/>
        </w:rPr>
        <w:t>Kuo</w:t>
      </w:r>
      <w:r w:rsidR="00162AEA"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162AEA" w:rsidRPr="007B3F7B">
        <w:rPr>
          <w:rFonts w:ascii="Times New Roman" w:hAnsi="Times New Roman" w:cs="Times New Roman"/>
          <w:noProof/>
          <w:lang w:val="en-US"/>
        </w:rPr>
        <w:t>J. S.</w:t>
      </w:r>
      <w:r w:rsidRPr="007B3F7B">
        <w:rPr>
          <w:rFonts w:ascii="Times New Roman" w:hAnsi="Times New Roman" w:cs="Times New Roman"/>
          <w:noProof/>
          <w:lang w:val="en-US"/>
        </w:rPr>
        <w:t xml:space="preserve"> Fu, </w:t>
      </w:r>
      <w:r w:rsidR="00162AEA" w:rsidRPr="007B3F7B">
        <w:rPr>
          <w:rFonts w:ascii="Times New Roman" w:hAnsi="Times New Roman" w:cs="Times New Roman"/>
          <w:noProof/>
          <w:lang w:val="en-US"/>
        </w:rPr>
        <w:t>“</w:t>
      </w:r>
      <w:r w:rsidRPr="007B3F7B">
        <w:rPr>
          <w:rFonts w:ascii="Times New Roman" w:hAnsi="Times New Roman" w:cs="Times New Roman"/>
          <w:noProof/>
          <w:lang w:val="en-US"/>
        </w:rPr>
        <w:t>Evaluating the impact of mobility on COVID-19 pandemic with machine learning hybrid predictions</w:t>
      </w:r>
      <w:r w:rsidR="00162AEA" w:rsidRPr="007B3F7B">
        <w:rPr>
          <w:rFonts w:ascii="Times New Roman" w:hAnsi="Times New Roman" w:cs="Times New Roman"/>
          <w:noProof/>
          <w:lang w:val="en-US"/>
        </w:rPr>
        <w:t xml:space="preserve">,” </w:t>
      </w:r>
      <w:r w:rsidRPr="007B3F7B">
        <w:rPr>
          <w:rFonts w:ascii="Times New Roman" w:hAnsi="Times New Roman" w:cs="Times New Roman"/>
          <w:i/>
          <w:noProof/>
          <w:lang w:val="en-US"/>
        </w:rPr>
        <w:t>Sci. Total Environ</w:t>
      </w:r>
      <w:r w:rsidRPr="007B3F7B">
        <w:rPr>
          <w:rFonts w:ascii="Times New Roman" w:hAnsi="Times New Roman" w:cs="Times New Roman"/>
          <w:noProof/>
          <w:lang w:val="en-US"/>
        </w:rPr>
        <w:t>.</w:t>
      </w:r>
      <w:r w:rsidR="00162AEA" w:rsidRPr="007B3F7B">
        <w:rPr>
          <w:rFonts w:ascii="Times New Roman" w:hAnsi="Times New Roman" w:cs="Times New Roman"/>
          <w:noProof/>
          <w:lang w:val="en-US"/>
        </w:rPr>
        <w:t>, vol.</w:t>
      </w:r>
      <w:r w:rsidRPr="007B3F7B">
        <w:rPr>
          <w:rFonts w:ascii="Times New Roman" w:hAnsi="Times New Roman" w:cs="Times New Roman"/>
          <w:noProof/>
          <w:lang w:val="en-US"/>
        </w:rPr>
        <w:t> 758, 144151</w:t>
      </w:r>
      <w:r w:rsidR="00162AEA" w:rsidRPr="007B3F7B">
        <w:rPr>
          <w:rFonts w:ascii="Times New Roman" w:hAnsi="Times New Roman" w:cs="Times New Roman"/>
          <w:noProof/>
          <w:lang w:val="en-US"/>
        </w:rPr>
        <w:t>, 2021.</w:t>
      </w:r>
    </w:p>
    <w:p w14:paraId="09197EB6" w14:textId="36AA39AE"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[24] </w:t>
      </w:r>
      <w:r w:rsidR="00162AEA" w:rsidRPr="007B3F7B">
        <w:rPr>
          <w:rFonts w:ascii="Times New Roman" w:hAnsi="Times New Roman" w:cs="Times New Roman"/>
          <w:noProof/>
          <w:lang w:val="en-US"/>
        </w:rPr>
        <w:t xml:space="preserve">I. </w:t>
      </w:r>
      <w:r w:rsidRPr="007B3F7B">
        <w:rPr>
          <w:rFonts w:ascii="Times New Roman" w:hAnsi="Times New Roman" w:cs="Times New Roman"/>
          <w:noProof/>
          <w:lang w:val="en-US"/>
        </w:rPr>
        <w:t>Ahmad</w:t>
      </w:r>
      <w:r w:rsidR="00162AEA"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162AEA" w:rsidRPr="007B3F7B">
        <w:rPr>
          <w:rFonts w:ascii="Times New Roman" w:hAnsi="Times New Roman" w:cs="Times New Roman"/>
          <w:noProof/>
          <w:lang w:val="en-US"/>
        </w:rPr>
        <w:t>S. M.</w:t>
      </w:r>
      <w:r w:rsidRPr="007B3F7B">
        <w:rPr>
          <w:rFonts w:ascii="Times New Roman" w:hAnsi="Times New Roman" w:cs="Times New Roman"/>
          <w:noProof/>
          <w:lang w:val="en-US"/>
        </w:rPr>
        <w:t xml:space="preserve"> Asad, </w:t>
      </w:r>
      <w:r w:rsidR="00162AEA" w:rsidRPr="007B3F7B">
        <w:rPr>
          <w:rFonts w:ascii="Times New Roman" w:hAnsi="Times New Roman" w:cs="Times New Roman"/>
          <w:noProof/>
          <w:lang w:val="en-US"/>
        </w:rPr>
        <w:t>“</w:t>
      </w:r>
      <w:r w:rsidRPr="007B3F7B">
        <w:rPr>
          <w:rFonts w:ascii="Times New Roman" w:hAnsi="Times New Roman" w:cs="Times New Roman"/>
          <w:noProof/>
          <w:lang w:val="en-US"/>
        </w:rPr>
        <w:t>Predictions of coronavirus COVID-19 distinct cases in Pakistan through an artificial neural network</w:t>
      </w:r>
      <w:r w:rsidR="00162AEA" w:rsidRPr="007B3F7B">
        <w:rPr>
          <w:rFonts w:ascii="Times New Roman" w:hAnsi="Times New Roman" w:cs="Times New Roman"/>
          <w:noProof/>
          <w:lang w:val="en-US"/>
        </w:rPr>
        <w:t xml:space="preserve">,” </w:t>
      </w:r>
      <w:r w:rsidRPr="007B3F7B">
        <w:rPr>
          <w:rFonts w:ascii="Times New Roman" w:hAnsi="Times New Roman" w:cs="Times New Roman"/>
          <w:i/>
          <w:noProof/>
          <w:lang w:val="en-US"/>
        </w:rPr>
        <w:t>Epidemiology and Infection</w:t>
      </w:r>
      <w:r w:rsidR="00162AEA" w:rsidRPr="007B3F7B">
        <w:rPr>
          <w:rFonts w:ascii="Times New Roman" w:hAnsi="Times New Roman" w:cs="Times New Roman"/>
          <w:noProof/>
          <w:lang w:val="en-US"/>
        </w:rPr>
        <w:t>, vol.</w:t>
      </w:r>
      <w:r w:rsidRPr="007B3F7B">
        <w:rPr>
          <w:rFonts w:ascii="Times New Roman" w:hAnsi="Times New Roman" w:cs="Times New Roman"/>
          <w:noProof/>
          <w:lang w:val="en-US"/>
        </w:rPr>
        <w:t> 148</w:t>
      </w:r>
      <w:r w:rsidR="00162AEA" w:rsidRPr="007B3F7B">
        <w:rPr>
          <w:rFonts w:ascii="Times New Roman" w:hAnsi="Times New Roman" w:cs="Times New Roman"/>
          <w:noProof/>
          <w:lang w:val="en-US"/>
        </w:rPr>
        <w:t>, 2020.</w:t>
      </w:r>
    </w:p>
    <w:p w14:paraId="321EC271" w14:textId="49C571C4"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[25] </w:t>
      </w:r>
      <w:r w:rsidR="00FF5576" w:rsidRPr="007B3F7B">
        <w:rPr>
          <w:rFonts w:ascii="Times New Roman" w:hAnsi="Times New Roman" w:cs="Times New Roman"/>
          <w:noProof/>
          <w:lang w:val="en-US"/>
        </w:rPr>
        <w:t xml:space="preserve">M. A. </w:t>
      </w:r>
      <w:r w:rsidRPr="007B3F7B">
        <w:rPr>
          <w:rFonts w:ascii="Times New Roman" w:hAnsi="Times New Roman" w:cs="Times New Roman"/>
          <w:noProof/>
          <w:lang w:val="en-US"/>
        </w:rPr>
        <w:t xml:space="preserve">Al-qaness, </w:t>
      </w:r>
      <w:r w:rsidR="00FF5576" w:rsidRPr="007B3F7B">
        <w:rPr>
          <w:rFonts w:ascii="Times New Roman" w:hAnsi="Times New Roman" w:cs="Times New Roman"/>
          <w:noProof/>
          <w:lang w:val="en-US"/>
        </w:rPr>
        <w:t>A</w:t>
      </w:r>
      <w:r w:rsidRPr="007B3F7B">
        <w:rPr>
          <w:rFonts w:ascii="Times New Roman" w:hAnsi="Times New Roman" w:cs="Times New Roman"/>
          <w:noProof/>
          <w:lang w:val="en-US"/>
        </w:rPr>
        <w:t xml:space="preserve">.A. Ewees, </w:t>
      </w:r>
      <w:r w:rsidR="00FF5576" w:rsidRPr="007B3F7B">
        <w:rPr>
          <w:rFonts w:ascii="Times New Roman" w:hAnsi="Times New Roman" w:cs="Times New Roman"/>
          <w:noProof/>
          <w:lang w:val="en-US"/>
        </w:rPr>
        <w:t>H.</w:t>
      </w:r>
      <w:r w:rsidRPr="007B3F7B">
        <w:rPr>
          <w:rFonts w:ascii="Times New Roman" w:hAnsi="Times New Roman" w:cs="Times New Roman"/>
          <w:noProof/>
          <w:lang w:val="en-US"/>
        </w:rPr>
        <w:t xml:space="preserve"> Fan,</w:t>
      </w:r>
      <w:r w:rsidR="00FF5576"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FF5576" w:rsidRPr="007B3F7B">
        <w:rPr>
          <w:rFonts w:ascii="Times New Roman" w:hAnsi="Times New Roman" w:cs="Times New Roman"/>
          <w:noProof/>
          <w:lang w:val="en-US"/>
        </w:rPr>
        <w:t>M.</w:t>
      </w:r>
      <w:r w:rsidRPr="007B3F7B">
        <w:rPr>
          <w:rFonts w:ascii="Times New Roman" w:hAnsi="Times New Roman" w:cs="Times New Roman"/>
          <w:noProof/>
          <w:lang w:val="en-US"/>
        </w:rPr>
        <w:t xml:space="preserve"> Abd El Aziz, </w:t>
      </w:r>
      <w:r w:rsidR="00FF5576" w:rsidRPr="007B3F7B">
        <w:rPr>
          <w:rFonts w:ascii="Times New Roman" w:hAnsi="Times New Roman" w:cs="Times New Roman"/>
          <w:noProof/>
          <w:lang w:val="en-US"/>
        </w:rPr>
        <w:t>“</w:t>
      </w:r>
      <w:r w:rsidRPr="007B3F7B">
        <w:rPr>
          <w:rFonts w:ascii="Times New Roman" w:hAnsi="Times New Roman" w:cs="Times New Roman"/>
          <w:noProof/>
          <w:lang w:val="en-US"/>
        </w:rPr>
        <w:t>Optimization method for forecasting confirmed cases of COVID-19 in China</w:t>
      </w:r>
      <w:r w:rsidR="00FF5576"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J. Clin. Med.</w:t>
      </w:r>
      <w:r w:rsidR="00FF5576" w:rsidRPr="007B3F7B">
        <w:rPr>
          <w:rFonts w:ascii="Times New Roman" w:hAnsi="Times New Roman" w:cs="Times New Roman"/>
          <w:noProof/>
          <w:lang w:val="en-US"/>
        </w:rPr>
        <w:t>, vol.</w:t>
      </w:r>
      <w:r w:rsidRPr="007B3F7B">
        <w:rPr>
          <w:rFonts w:ascii="Times New Roman" w:hAnsi="Times New Roman" w:cs="Times New Roman"/>
          <w:noProof/>
          <w:lang w:val="en-US"/>
        </w:rPr>
        <w:t xml:space="preserve"> 9</w:t>
      </w:r>
      <w:r w:rsidR="00FF5576" w:rsidRPr="007B3F7B">
        <w:rPr>
          <w:rFonts w:ascii="Times New Roman" w:hAnsi="Times New Roman" w:cs="Times New Roman"/>
          <w:noProof/>
          <w:lang w:val="en-US"/>
        </w:rPr>
        <w:t>, no.</w:t>
      </w:r>
      <w:r w:rsidRPr="007B3F7B">
        <w:rPr>
          <w:rFonts w:ascii="Times New Roman" w:hAnsi="Times New Roman" w:cs="Times New Roman"/>
          <w:noProof/>
          <w:lang w:val="en-US"/>
        </w:rPr>
        <w:t xml:space="preserve"> 3, 674</w:t>
      </w:r>
      <w:r w:rsidR="00FF5576" w:rsidRPr="007B3F7B">
        <w:rPr>
          <w:rFonts w:ascii="Times New Roman" w:hAnsi="Times New Roman" w:cs="Times New Roman"/>
          <w:noProof/>
          <w:lang w:val="en-US"/>
        </w:rPr>
        <w:t>, 2020.</w:t>
      </w:r>
    </w:p>
    <w:p w14:paraId="611636F9" w14:textId="191BD34B"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[26] </w:t>
      </w:r>
      <w:r w:rsidR="00E2195B" w:rsidRPr="007B3F7B">
        <w:rPr>
          <w:rFonts w:ascii="Times New Roman" w:hAnsi="Times New Roman" w:cs="Times New Roman"/>
          <w:noProof/>
          <w:lang w:val="en-US"/>
        </w:rPr>
        <w:t xml:space="preserve">A. K. </w:t>
      </w:r>
      <w:r w:rsidRPr="007B3F7B">
        <w:rPr>
          <w:rFonts w:ascii="Times New Roman" w:hAnsi="Times New Roman" w:cs="Times New Roman"/>
          <w:noProof/>
          <w:lang w:val="en-US"/>
        </w:rPr>
        <w:t xml:space="preserve">Sahai, </w:t>
      </w:r>
      <w:r w:rsidR="00E2195B" w:rsidRPr="007B3F7B">
        <w:rPr>
          <w:rFonts w:ascii="Times New Roman" w:hAnsi="Times New Roman" w:cs="Times New Roman"/>
          <w:noProof/>
          <w:lang w:val="en-US"/>
        </w:rPr>
        <w:t>N.</w:t>
      </w:r>
      <w:r w:rsidRPr="007B3F7B">
        <w:rPr>
          <w:rFonts w:ascii="Times New Roman" w:hAnsi="Times New Roman" w:cs="Times New Roman"/>
          <w:noProof/>
          <w:lang w:val="en-US"/>
        </w:rPr>
        <w:t xml:space="preserve"> Rath, </w:t>
      </w:r>
      <w:r w:rsidR="00E2195B" w:rsidRPr="007B3F7B">
        <w:rPr>
          <w:rFonts w:ascii="Times New Roman" w:hAnsi="Times New Roman" w:cs="Times New Roman"/>
          <w:noProof/>
          <w:lang w:val="en-US"/>
        </w:rPr>
        <w:t>V.</w:t>
      </w:r>
      <w:r w:rsidRPr="007B3F7B">
        <w:rPr>
          <w:rFonts w:ascii="Times New Roman" w:hAnsi="Times New Roman" w:cs="Times New Roman"/>
          <w:noProof/>
          <w:lang w:val="en-US"/>
        </w:rPr>
        <w:t xml:space="preserve"> Sood,</w:t>
      </w:r>
      <w:r w:rsidR="00E2195B"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E2195B" w:rsidRPr="007B3F7B">
        <w:rPr>
          <w:rFonts w:ascii="Times New Roman" w:hAnsi="Times New Roman" w:cs="Times New Roman"/>
          <w:noProof/>
          <w:lang w:val="en-US"/>
        </w:rPr>
        <w:t>M. P.</w:t>
      </w:r>
      <w:r w:rsidRPr="007B3F7B">
        <w:rPr>
          <w:rFonts w:ascii="Times New Roman" w:hAnsi="Times New Roman" w:cs="Times New Roman"/>
          <w:noProof/>
          <w:lang w:val="en-US"/>
        </w:rPr>
        <w:t xml:space="preserve"> Singh, </w:t>
      </w:r>
      <w:r w:rsidR="00E2195B" w:rsidRPr="007B3F7B">
        <w:rPr>
          <w:rFonts w:ascii="Times New Roman" w:hAnsi="Times New Roman" w:cs="Times New Roman"/>
          <w:noProof/>
          <w:lang w:val="en-US"/>
        </w:rPr>
        <w:t>“</w:t>
      </w:r>
      <w:r w:rsidRPr="007B3F7B">
        <w:rPr>
          <w:rFonts w:ascii="Times New Roman" w:hAnsi="Times New Roman" w:cs="Times New Roman"/>
          <w:noProof/>
          <w:lang w:val="en-US"/>
        </w:rPr>
        <w:t>ARIMA modelling &amp; forecasting of COVID-19</w:t>
      </w:r>
      <w:r w:rsidR="00E2195B" w:rsidRPr="007B3F7B">
        <w:rPr>
          <w:rFonts w:ascii="Times New Roman" w:hAnsi="Times New Roman" w:cs="Times New Roman"/>
          <w:noProof/>
          <w:lang w:val="en-US"/>
        </w:rPr>
        <w:t xml:space="preserve"> in top five affected countries,”</w:t>
      </w:r>
      <w:r w:rsidRPr="007B3F7B">
        <w:rPr>
          <w:rFonts w:ascii="Times New Roman" w:hAnsi="Times New Roman" w:cs="Times New Roman"/>
          <w:noProof/>
          <w:lang w:val="en-US"/>
        </w:rPr>
        <w:t> </w:t>
      </w:r>
      <w:r w:rsidRPr="007B3F7B">
        <w:rPr>
          <w:rFonts w:ascii="Times New Roman" w:hAnsi="Times New Roman" w:cs="Times New Roman"/>
          <w:i/>
          <w:noProof/>
          <w:lang w:val="en-US"/>
        </w:rPr>
        <w:t>Diabetes &amp; Metabolic Syndrome: Clinical Research &amp; Reviews</w:t>
      </w:r>
      <w:r w:rsidR="00E2195B" w:rsidRPr="007B3F7B">
        <w:rPr>
          <w:rFonts w:ascii="Times New Roman" w:hAnsi="Times New Roman" w:cs="Times New Roman"/>
          <w:i/>
          <w:noProof/>
          <w:lang w:val="en-US"/>
        </w:rPr>
        <w:t xml:space="preserve">, </w:t>
      </w:r>
      <w:r w:rsidR="00E2195B" w:rsidRPr="007B3F7B">
        <w:rPr>
          <w:rFonts w:ascii="Times New Roman" w:hAnsi="Times New Roman" w:cs="Times New Roman"/>
          <w:noProof/>
          <w:lang w:val="en-US"/>
        </w:rPr>
        <w:t>vol.</w:t>
      </w:r>
      <w:r w:rsidRPr="007B3F7B">
        <w:rPr>
          <w:rFonts w:ascii="Times New Roman" w:hAnsi="Times New Roman" w:cs="Times New Roman"/>
          <w:noProof/>
          <w:lang w:val="en-US"/>
        </w:rPr>
        <w:t> 14</w:t>
      </w:r>
      <w:r w:rsidR="00E2195B" w:rsidRPr="007B3F7B">
        <w:rPr>
          <w:rFonts w:ascii="Times New Roman" w:hAnsi="Times New Roman" w:cs="Times New Roman"/>
          <w:noProof/>
          <w:lang w:val="en-US"/>
        </w:rPr>
        <w:t>, no.</w:t>
      </w:r>
      <w:r w:rsidRPr="007B3F7B">
        <w:rPr>
          <w:rFonts w:ascii="Times New Roman" w:hAnsi="Times New Roman" w:cs="Times New Roman"/>
          <w:noProof/>
          <w:lang w:val="en-US"/>
        </w:rPr>
        <w:t xml:space="preserve"> 5,</w:t>
      </w:r>
      <w:r w:rsidR="00E2195B" w:rsidRPr="007B3F7B">
        <w:rPr>
          <w:rFonts w:ascii="Times New Roman" w:hAnsi="Times New Roman" w:cs="Times New Roman"/>
          <w:noProof/>
          <w:lang w:val="en-US"/>
        </w:rPr>
        <w:t xml:space="preserve"> pp.</w:t>
      </w:r>
      <w:r w:rsidRPr="007B3F7B">
        <w:rPr>
          <w:rFonts w:ascii="Times New Roman" w:hAnsi="Times New Roman" w:cs="Times New Roman"/>
          <w:noProof/>
          <w:lang w:val="en-US"/>
        </w:rPr>
        <w:t xml:space="preserve"> 1419-1427</w:t>
      </w:r>
      <w:r w:rsidR="00E2195B" w:rsidRPr="007B3F7B">
        <w:rPr>
          <w:rFonts w:ascii="Times New Roman" w:hAnsi="Times New Roman" w:cs="Times New Roman"/>
          <w:noProof/>
          <w:lang w:val="en-US"/>
        </w:rPr>
        <w:t>, 2020.</w:t>
      </w:r>
    </w:p>
    <w:p w14:paraId="2C47EB10" w14:textId="5D27F505"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[27] </w:t>
      </w:r>
      <w:r w:rsidR="0061199F" w:rsidRPr="007B3F7B">
        <w:rPr>
          <w:rFonts w:ascii="Times New Roman" w:hAnsi="Times New Roman" w:cs="Times New Roman"/>
          <w:noProof/>
          <w:lang w:val="en-US"/>
        </w:rPr>
        <w:t xml:space="preserve">L. </w:t>
      </w:r>
      <w:r w:rsidR="00610C2A" w:rsidRPr="007B3F7B">
        <w:rPr>
          <w:rFonts w:ascii="Times New Roman" w:hAnsi="Times New Roman" w:cs="Times New Roman"/>
          <w:noProof/>
          <w:lang w:val="en-US"/>
        </w:rPr>
        <w:t>Bayyurt</w:t>
      </w:r>
      <w:r w:rsidR="0061199F"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61199F" w:rsidRPr="007B3F7B">
        <w:rPr>
          <w:rFonts w:ascii="Times New Roman" w:hAnsi="Times New Roman" w:cs="Times New Roman"/>
          <w:noProof/>
          <w:lang w:val="en-US"/>
        </w:rPr>
        <w:t>B.</w:t>
      </w:r>
      <w:r w:rsidRPr="007B3F7B">
        <w:rPr>
          <w:rFonts w:ascii="Times New Roman" w:hAnsi="Times New Roman" w:cs="Times New Roman"/>
          <w:noProof/>
          <w:lang w:val="en-US"/>
        </w:rPr>
        <w:t xml:space="preserve"> Bayyurt, </w:t>
      </w:r>
      <w:r w:rsidR="0061199F" w:rsidRPr="007B3F7B">
        <w:rPr>
          <w:rFonts w:ascii="Times New Roman" w:hAnsi="Times New Roman" w:cs="Times New Roman"/>
          <w:noProof/>
          <w:lang w:val="en-US"/>
        </w:rPr>
        <w:t>“</w:t>
      </w:r>
      <w:r w:rsidRPr="007B3F7B">
        <w:rPr>
          <w:rFonts w:ascii="Times New Roman" w:hAnsi="Times New Roman" w:cs="Times New Roman"/>
          <w:noProof/>
          <w:lang w:val="en-US"/>
        </w:rPr>
        <w:t>Forecasting of COVID-19 cases and deaths using ARIMA models</w:t>
      </w:r>
      <w:r w:rsidR="0061199F" w:rsidRPr="007B3F7B">
        <w:rPr>
          <w:rFonts w:ascii="Times New Roman" w:hAnsi="Times New Roman" w:cs="Times New Roman"/>
          <w:noProof/>
          <w:lang w:val="en-US"/>
        </w:rPr>
        <w:t>,”</w:t>
      </w:r>
      <w:r w:rsidRPr="007B3F7B">
        <w:rPr>
          <w:rFonts w:ascii="Times New Roman" w:hAnsi="Times New Roman" w:cs="Times New Roman"/>
          <w:noProof/>
          <w:lang w:val="en-US"/>
        </w:rPr>
        <w:t> </w:t>
      </w:r>
      <w:r w:rsidR="0061199F" w:rsidRPr="007B3F7B">
        <w:rPr>
          <w:rFonts w:ascii="Times New Roman" w:hAnsi="Times New Roman" w:cs="Times New Roman"/>
          <w:i/>
          <w:noProof/>
          <w:lang w:val="en-US"/>
        </w:rPr>
        <w:t>M</w:t>
      </w:r>
      <w:r w:rsidRPr="007B3F7B">
        <w:rPr>
          <w:rFonts w:ascii="Times New Roman" w:hAnsi="Times New Roman" w:cs="Times New Roman"/>
          <w:i/>
          <w:noProof/>
          <w:lang w:val="en-US"/>
        </w:rPr>
        <w:t>edrxiv</w:t>
      </w:r>
      <w:r w:rsidR="0061199F" w:rsidRPr="007B3F7B">
        <w:rPr>
          <w:rFonts w:ascii="Times New Roman" w:hAnsi="Times New Roman" w:cs="Times New Roman"/>
          <w:noProof/>
          <w:lang w:val="en-US"/>
        </w:rPr>
        <w:t>, 2020</w:t>
      </w:r>
      <w:r w:rsidRPr="007B3F7B">
        <w:rPr>
          <w:rFonts w:ascii="Times New Roman" w:hAnsi="Times New Roman" w:cs="Times New Roman"/>
          <w:noProof/>
          <w:lang w:val="en-US"/>
        </w:rPr>
        <w:t>.</w:t>
      </w:r>
    </w:p>
    <w:p w14:paraId="5E11A146" w14:textId="1A7134A3"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[28] </w:t>
      </w:r>
      <w:r w:rsidR="00284846" w:rsidRPr="007B3F7B">
        <w:rPr>
          <w:rFonts w:ascii="Times New Roman" w:hAnsi="Times New Roman" w:cs="Times New Roman"/>
          <w:noProof/>
          <w:lang w:val="en-US"/>
        </w:rPr>
        <w:t xml:space="preserve">I. </w:t>
      </w:r>
      <w:r w:rsidRPr="007B3F7B">
        <w:rPr>
          <w:rFonts w:ascii="Times New Roman" w:hAnsi="Times New Roman" w:cs="Times New Roman"/>
          <w:noProof/>
          <w:lang w:val="en-US"/>
        </w:rPr>
        <w:t xml:space="preserve">Kırbaş, </w:t>
      </w:r>
      <w:r w:rsidR="00284846" w:rsidRPr="007B3F7B">
        <w:rPr>
          <w:rFonts w:ascii="Times New Roman" w:hAnsi="Times New Roman" w:cs="Times New Roman"/>
          <w:noProof/>
          <w:lang w:val="en-US"/>
        </w:rPr>
        <w:t xml:space="preserve">A. </w:t>
      </w:r>
      <w:r w:rsidRPr="007B3F7B">
        <w:rPr>
          <w:rFonts w:ascii="Times New Roman" w:hAnsi="Times New Roman" w:cs="Times New Roman"/>
          <w:noProof/>
          <w:lang w:val="en-US"/>
        </w:rPr>
        <w:t xml:space="preserve">Sözen, </w:t>
      </w:r>
      <w:r w:rsidR="00284846" w:rsidRPr="007B3F7B">
        <w:rPr>
          <w:rFonts w:ascii="Times New Roman" w:hAnsi="Times New Roman" w:cs="Times New Roman"/>
          <w:noProof/>
          <w:lang w:val="en-US"/>
        </w:rPr>
        <w:t>A. D.</w:t>
      </w:r>
      <w:r w:rsidRPr="007B3F7B">
        <w:rPr>
          <w:rFonts w:ascii="Times New Roman" w:hAnsi="Times New Roman" w:cs="Times New Roman"/>
          <w:noProof/>
          <w:lang w:val="en-US"/>
        </w:rPr>
        <w:t xml:space="preserve"> Tuncer,</w:t>
      </w:r>
      <w:r w:rsidR="00284846"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284846" w:rsidRPr="007B3F7B">
        <w:rPr>
          <w:rFonts w:ascii="Times New Roman" w:hAnsi="Times New Roman" w:cs="Times New Roman"/>
          <w:noProof/>
          <w:lang w:val="en-US"/>
        </w:rPr>
        <w:t>F. Ş.</w:t>
      </w:r>
      <w:r w:rsidRPr="007B3F7B">
        <w:rPr>
          <w:rFonts w:ascii="Times New Roman" w:hAnsi="Times New Roman" w:cs="Times New Roman"/>
          <w:noProof/>
          <w:lang w:val="en-US"/>
        </w:rPr>
        <w:t xml:space="preserve"> Kazancıoğlu, </w:t>
      </w:r>
      <w:r w:rsidR="00284846" w:rsidRPr="007B3F7B">
        <w:rPr>
          <w:rFonts w:ascii="Times New Roman" w:hAnsi="Times New Roman" w:cs="Times New Roman"/>
          <w:noProof/>
          <w:lang w:val="en-US"/>
        </w:rPr>
        <w:t>“</w:t>
      </w:r>
      <w:r w:rsidRPr="007B3F7B">
        <w:rPr>
          <w:rFonts w:ascii="Times New Roman" w:hAnsi="Times New Roman" w:cs="Times New Roman"/>
          <w:noProof/>
          <w:lang w:val="en-US"/>
        </w:rPr>
        <w:t>Comparative analysis and forecasting of COVID-19 cases in various European countries with A</w:t>
      </w:r>
      <w:r w:rsidR="00284846" w:rsidRPr="007B3F7B">
        <w:rPr>
          <w:rFonts w:ascii="Times New Roman" w:hAnsi="Times New Roman" w:cs="Times New Roman"/>
          <w:noProof/>
          <w:lang w:val="en-US"/>
        </w:rPr>
        <w:t>RIMA, NARNN and LSTM approaches,”</w:t>
      </w:r>
      <w:r w:rsidRPr="007B3F7B">
        <w:rPr>
          <w:rFonts w:ascii="Times New Roman" w:hAnsi="Times New Roman" w:cs="Times New Roman"/>
          <w:noProof/>
          <w:lang w:val="en-US"/>
        </w:rPr>
        <w:t> </w:t>
      </w:r>
      <w:r w:rsidRPr="007B3F7B">
        <w:rPr>
          <w:rFonts w:ascii="Times New Roman" w:hAnsi="Times New Roman" w:cs="Times New Roman"/>
          <w:i/>
          <w:noProof/>
          <w:lang w:val="en-US"/>
        </w:rPr>
        <w:t>Chaos, Solitons and Fractals</w:t>
      </w:r>
      <w:r w:rsidRPr="007B3F7B">
        <w:rPr>
          <w:rFonts w:ascii="Times New Roman" w:hAnsi="Times New Roman" w:cs="Times New Roman"/>
          <w:noProof/>
          <w:lang w:val="en-US"/>
        </w:rPr>
        <w:t>, 138, 110015</w:t>
      </w:r>
      <w:r w:rsidR="00284846" w:rsidRPr="007B3F7B">
        <w:rPr>
          <w:rFonts w:ascii="Times New Roman" w:hAnsi="Times New Roman" w:cs="Times New Roman"/>
          <w:noProof/>
          <w:lang w:val="en-US"/>
        </w:rPr>
        <w:t>, 2020.</w:t>
      </w:r>
    </w:p>
    <w:p w14:paraId="6564D9D0" w14:textId="1D2F45BF"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[29] </w:t>
      </w:r>
      <w:r w:rsidR="00284846" w:rsidRPr="007B3F7B">
        <w:rPr>
          <w:rFonts w:ascii="Times New Roman" w:hAnsi="Times New Roman" w:cs="Times New Roman"/>
          <w:noProof/>
          <w:lang w:val="en-US"/>
        </w:rPr>
        <w:t xml:space="preserve">M. </w:t>
      </w:r>
      <w:r w:rsidRPr="007B3F7B">
        <w:rPr>
          <w:rFonts w:ascii="Times New Roman" w:hAnsi="Times New Roman" w:cs="Times New Roman"/>
          <w:noProof/>
          <w:lang w:val="en-US"/>
        </w:rPr>
        <w:t xml:space="preserve">Niazkar, </w:t>
      </w:r>
      <w:r w:rsidR="00284846" w:rsidRPr="007B3F7B">
        <w:rPr>
          <w:rFonts w:ascii="Times New Roman" w:hAnsi="Times New Roman" w:cs="Times New Roman"/>
          <w:noProof/>
          <w:lang w:val="en-US"/>
        </w:rPr>
        <w:t>T. G.</w:t>
      </w:r>
      <w:r w:rsidRPr="007B3F7B">
        <w:rPr>
          <w:rFonts w:ascii="Times New Roman" w:hAnsi="Times New Roman" w:cs="Times New Roman"/>
          <w:noProof/>
          <w:lang w:val="en-US"/>
        </w:rPr>
        <w:t xml:space="preserve"> Eryılmaz, </w:t>
      </w:r>
      <w:r w:rsidR="00284846" w:rsidRPr="007B3F7B">
        <w:rPr>
          <w:rFonts w:ascii="Times New Roman" w:hAnsi="Times New Roman" w:cs="Times New Roman"/>
          <w:noProof/>
          <w:lang w:val="en-US"/>
        </w:rPr>
        <w:t>H. R.</w:t>
      </w:r>
      <w:r w:rsidRPr="007B3F7B">
        <w:rPr>
          <w:rFonts w:ascii="Times New Roman" w:hAnsi="Times New Roman" w:cs="Times New Roman"/>
          <w:noProof/>
          <w:lang w:val="en-US"/>
        </w:rPr>
        <w:t xml:space="preserve"> Niazkar,</w:t>
      </w:r>
      <w:r w:rsidR="00284846" w:rsidRPr="007B3F7B">
        <w:rPr>
          <w:rFonts w:ascii="Times New Roman" w:hAnsi="Times New Roman" w:cs="Times New Roman"/>
          <w:noProof/>
          <w:lang w:val="en-US"/>
        </w:rPr>
        <w:t xml:space="preserve"> and Y. A.</w:t>
      </w:r>
      <w:r w:rsidRPr="007B3F7B">
        <w:rPr>
          <w:rFonts w:ascii="Times New Roman" w:hAnsi="Times New Roman" w:cs="Times New Roman"/>
          <w:noProof/>
          <w:lang w:val="en-US"/>
        </w:rPr>
        <w:t xml:space="preserve"> Türkkan, </w:t>
      </w:r>
      <w:r w:rsidR="00284846" w:rsidRPr="007B3F7B">
        <w:rPr>
          <w:rFonts w:ascii="Times New Roman" w:hAnsi="Times New Roman" w:cs="Times New Roman"/>
          <w:noProof/>
          <w:lang w:val="en-US"/>
        </w:rPr>
        <w:t>“</w:t>
      </w:r>
      <w:r w:rsidRPr="007B3F7B">
        <w:rPr>
          <w:rFonts w:ascii="Times New Roman" w:hAnsi="Times New Roman" w:cs="Times New Roman"/>
          <w:noProof/>
          <w:lang w:val="en-US"/>
        </w:rPr>
        <w:t>Assessment of Three Mathematical Prediction Models for Forecasting the COVID-19 Outbreak in Iran and Turkey</w:t>
      </w:r>
      <w:r w:rsidR="00284846"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Comp. Math. Methods in Med.</w:t>
      </w:r>
      <w:r w:rsidR="00284846" w:rsidRPr="007B3F7B">
        <w:rPr>
          <w:rFonts w:ascii="Times New Roman" w:hAnsi="Times New Roman" w:cs="Times New Roman"/>
          <w:noProof/>
          <w:lang w:val="en-US"/>
        </w:rPr>
        <w:t>,</w:t>
      </w:r>
      <w:r w:rsidRPr="007B3F7B">
        <w:rPr>
          <w:rFonts w:ascii="Times New Roman" w:hAnsi="Times New Roman" w:cs="Times New Roman"/>
          <w:noProof/>
          <w:lang w:val="en-US"/>
        </w:rPr>
        <w:t> 2020</w:t>
      </w:r>
      <w:r w:rsidR="00284846" w:rsidRPr="007B3F7B">
        <w:rPr>
          <w:rFonts w:ascii="Times New Roman" w:hAnsi="Times New Roman" w:cs="Times New Roman"/>
          <w:noProof/>
          <w:lang w:val="en-US"/>
        </w:rPr>
        <w:t>.</w:t>
      </w:r>
    </w:p>
    <w:p w14:paraId="6904E32A" w14:textId="3EF14A8A"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[30] </w:t>
      </w:r>
      <w:r w:rsidR="00E47F52" w:rsidRPr="007B3F7B">
        <w:rPr>
          <w:rFonts w:ascii="Times New Roman" w:hAnsi="Times New Roman" w:cs="Times New Roman"/>
          <w:noProof/>
          <w:lang w:val="en-US"/>
        </w:rPr>
        <w:t xml:space="preserve">S. </w:t>
      </w:r>
      <w:r w:rsidRPr="007B3F7B">
        <w:rPr>
          <w:rFonts w:ascii="Times New Roman" w:hAnsi="Times New Roman" w:cs="Times New Roman"/>
          <w:noProof/>
          <w:lang w:val="en-US"/>
        </w:rPr>
        <w:t xml:space="preserve">Arslan, </w:t>
      </w:r>
      <w:r w:rsidR="00E47F52" w:rsidRPr="007B3F7B">
        <w:rPr>
          <w:rFonts w:ascii="Times New Roman" w:hAnsi="Times New Roman" w:cs="Times New Roman"/>
          <w:noProof/>
          <w:lang w:val="en-US"/>
        </w:rPr>
        <w:t>M. Y.</w:t>
      </w:r>
      <w:r w:rsidRPr="007B3F7B">
        <w:rPr>
          <w:rFonts w:ascii="Times New Roman" w:hAnsi="Times New Roman" w:cs="Times New Roman"/>
          <w:noProof/>
          <w:lang w:val="en-US"/>
        </w:rPr>
        <w:t xml:space="preserve"> Ozdemir, </w:t>
      </w:r>
      <w:r w:rsidR="00E47F52" w:rsidRPr="007B3F7B">
        <w:rPr>
          <w:rFonts w:ascii="Times New Roman" w:hAnsi="Times New Roman" w:cs="Times New Roman"/>
          <w:noProof/>
          <w:lang w:val="en-US"/>
        </w:rPr>
        <w:t>and A.</w:t>
      </w:r>
      <w:r w:rsidRPr="007B3F7B">
        <w:rPr>
          <w:rFonts w:ascii="Times New Roman" w:hAnsi="Times New Roman" w:cs="Times New Roman"/>
          <w:noProof/>
          <w:lang w:val="en-US"/>
        </w:rPr>
        <w:t xml:space="preserve"> Ucar, </w:t>
      </w:r>
      <w:r w:rsidR="00E47F52" w:rsidRPr="007B3F7B">
        <w:rPr>
          <w:rFonts w:ascii="Times New Roman" w:hAnsi="Times New Roman" w:cs="Times New Roman"/>
          <w:noProof/>
          <w:lang w:val="en-US"/>
        </w:rPr>
        <w:t>“</w:t>
      </w:r>
      <w:r w:rsidRPr="007B3F7B">
        <w:rPr>
          <w:rFonts w:ascii="Times New Roman" w:hAnsi="Times New Roman" w:cs="Times New Roman"/>
          <w:noProof/>
          <w:lang w:val="en-US"/>
        </w:rPr>
        <w:t>Nowcasting and Forecasting the Spread of COVID-19 and Healthcare Demand in Turkey, a Modeling Study</w:t>
      </w:r>
      <w:r w:rsidR="00E47F52" w:rsidRPr="007B3F7B">
        <w:rPr>
          <w:rFonts w:ascii="Times New Roman" w:hAnsi="Times New Roman" w:cs="Times New Roman"/>
          <w:noProof/>
          <w:lang w:val="en-US"/>
        </w:rPr>
        <w:t xml:space="preserve">,” </w:t>
      </w:r>
      <w:r w:rsidRPr="007B3F7B">
        <w:rPr>
          <w:rFonts w:ascii="Times New Roman" w:hAnsi="Times New Roman" w:cs="Times New Roman"/>
          <w:i/>
          <w:noProof/>
          <w:lang w:val="en-US"/>
        </w:rPr>
        <w:t>Front. Public Health</w:t>
      </w:r>
      <w:r w:rsidR="00E47F52"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00E47F52" w:rsidRPr="007B3F7B">
        <w:rPr>
          <w:rFonts w:ascii="Times New Roman" w:hAnsi="Times New Roman" w:cs="Times New Roman"/>
          <w:noProof/>
          <w:lang w:val="en-US"/>
        </w:rPr>
        <w:t xml:space="preserve">vol. </w:t>
      </w:r>
      <w:r w:rsidRPr="007B3F7B">
        <w:rPr>
          <w:rFonts w:ascii="Times New Roman" w:hAnsi="Times New Roman" w:cs="Times New Roman"/>
          <w:noProof/>
          <w:lang w:val="en-US"/>
        </w:rPr>
        <w:t>8</w:t>
      </w:r>
      <w:r w:rsidR="00E47F52" w:rsidRPr="007B3F7B">
        <w:rPr>
          <w:rFonts w:ascii="Times New Roman" w:hAnsi="Times New Roman" w:cs="Times New Roman"/>
          <w:noProof/>
          <w:lang w:val="en-US"/>
        </w:rPr>
        <w:t>, 2020</w:t>
      </w:r>
      <w:r w:rsidR="00861940" w:rsidRPr="007B3F7B">
        <w:rPr>
          <w:rFonts w:ascii="Times New Roman" w:hAnsi="Times New Roman" w:cs="Times New Roman"/>
          <w:noProof/>
          <w:lang w:val="en-US"/>
        </w:rPr>
        <w:t>.</w:t>
      </w:r>
    </w:p>
    <w:p w14:paraId="7B8BC3F5" w14:textId="2C569866"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[31] </w:t>
      </w:r>
      <w:r w:rsidR="00E47F52" w:rsidRPr="007B3F7B">
        <w:rPr>
          <w:rFonts w:ascii="Times New Roman" w:hAnsi="Times New Roman" w:cs="Times New Roman"/>
          <w:noProof/>
          <w:lang w:val="en-US"/>
        </w:rPr>
        <w:t xml:space="preserve">R. </w:t>
      </w:r>
      <w:r w:rsidRPr="007B3F7B">
        <w:rPr>
          <w:rFonts w:ascii="Times New Roman" w:hAnsi="Times New Roman" w:cs="Times New Roman"/>
          <w:noProof/>
          <w:lang w:val="en-US"/>
        </w:rPr>
        <w:t xml:space="preserve">Salgotra, </w:t>
      </w:r>
      <w:r w:rsidR="00E47F52" w:rsidRPr="007B3F7B">
        <w:rPr>
          <w:rFonts w:ascii="Times New Roman" w:hAnsi="Times New Roman" w:cs="Times New Roman"/>
          <w:noProof/>
          <w:lang w:val="en-US"/>
        </w:rPr>
        <w:t>M.</w:t>
      </w:r>
      <w:r w:rsidRPr="007B3F7B">
        <w:rPr>
          <w:rFonts w:ascii="Times New Roman" w:hAnsi="Times New Roman" w:cs="Times New Roman"/>
          <w:noProof/>
          <w:lang w:val="en-US"/>
        </w:rPr>
        <w:t xml:space="preserve"> Gandomi, </w:t>
      </w:r>
      <w:r w:rsidR="00E47F52" w:rsidRPr="007B3F7B">
        <w:rPr>
          <w:rFonts w:ascii="Times New Roman" w:hAnsi="Times New Roman" w:cs="Times New Roman"/>
          <w:noProof/>
          <w:lang w:val="en-US"/>
        </w:rPr>
        <w:t>and A. H.</w:t>
      </w:r>
      <w:r w:rsidRPr="007B3F7B">
        <w:rPr>
          <w:rFonts w:ascii="Times New Roman" w:hAnsi="Times New Roman" w:cs="Times New Roman"/>
          <w:noProof/>
          <w:lang w:val="en-US"/>
        </w:rPr>
        <w:t xml:space="preserve"> Gandomi, </w:t>
      </w:r>
      <w:r w:rsidR="00E47F52" w:rsidRPr="007B3F7B">
        <w:rPr>
          <w:rFonts w:ascii="Times New Roman" w:hAnsi="Times New Roman" w:cs="Times New Roman"/>
          <w:noProof/>
          <w:lang w:val="en-US"/>
        </w:rPr>
        <w:t>“</w:t>
      </w:r>
      <w:r w:rsidRPr="007B3F7B">
        <w:rPr>
          <w:rFonts w:ascii="Times New Roman" w:hAnsi="Times New Roman" w:cs="Times New Roman"/>
          <w:noProof/>
          <w:lang w:val="en-US"/>
        </w:rPr>
        <w:t>Time series analysis and forecast of the COVID-19 pandemic in India using genetic programming</w:t>
      </w:r>
      <w:r w:rsidR="00E47F52"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Chaos, Solitons &amp; Fractals</w:t>
      </w:r>
      <w:r w:rsidRPr="007B3F7B">
        <w:rPr>
          <w:rFonts w:ascii="Times New Roman" w:hAnsi="Times New Roman" w:cs="Times New Roman"/>
          <w:noProof/>
          <w:lang w:val="en-US"/>
        </w:rPr>
        <w:t>,</w:t>
      </w:r>
      <w:r w:rsidR="00E47F52" w:rsidRPr="007B3F7B">
        <w:rPr>
          <w:rFonts w:ascii="Times New Roman" w:hAnsi="Times New Roman" w:cs="Times New Roman"/>
          <w:noProof/>
          <w:lang w:val="en-US"/>
        </w:rPr>
        <w:t xml:space="preserve"> vol.</w:t>
      </w:r>
      <w:r w:rsidRPr="007B3F7B">
        <w:rPr>
          <w:rFonts w:ascii="Times New Roman" w:hAnsi="Times New Roman" w:cs="Times New Roman"/>
          <w:noProof/>
          <w:lang w:val="en-US"/>
        </w:rPr>
        <w:t> 138, 109945</w:t>
      </w:r>
      <w:r w:rsidR="00E47F52" w:rsidRPr="007B3F7B">
        <w:rPr>
          <w:rFonts w:ascii="Times New Roman" w:hAnsi="Times New Roman" w:cs="Times New Roman"/>
          <w:noProof/>
          <w:lang w:val="en-US"/>
        </w:rPr>
        <w:t>, 2020.</w:t>
      </w:r>
    </w:p>
    <w:p w14:paraId="3BE977F4" w14:textId="73931B2D"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[32] </w:t>
      </w:r>
      <w:r w:rsidR="00003F70" w:rsidRPr="007B3F7B">
        <w:rPr>
          <w:rFonts w:ascii="Times New Roman" w:hAnsi="Times New Roman" w:cs="Times New Roman"/>
          <w:noProof/>
          <w:lang w:val="en-US"/>
        </w:rPr>
        <w:t xml:space="preserve">A. I. </w:t>
      </w:r>
      <w:r w:rsidRPr="007B3F7B">
        <w:rPr>
          <w:rFonts w:ascii="Times New Roman" w:hAnsi="Times New Roman" w:cs="Times New Roman"/>
          <w:noProof/>
          <w:lang w:val="en-US"/>
        </w:rPr>
        <w:t>Saba</w:t>
      </w:r>
      <w:r w:rsidR="00003F70"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A.</w:t>
      </w:r>
      <w:r w:rsidR="00003F70" w:rsidRPr="007B3F7B">
        <w:rPr>
          <w:rFonts w:ascii="Times New Roman" w:hAnsi="Times New Roman" w:cs="Times New Roman"/>
          <w:noProof/>
          <w:lang w:val="en-US"/>
        </w:rPr>
        <w:t xml:space="preserve"> H.</w:t>
      </w:r>
      <w:r w:rsidRPr="007B3F7B">
        <w:rPr>
          <w:rFonts w:ascii="Times New Roman" w:hAnsi="Times New Roman" w:cs="Times New Roman"/>
          <w:noProof/>
          <w:lang w:val="en-US"/>
        </w:rPr>
        <w:t xml:space="preserve"> Elsheikh, </w:t>
      </w:r>
      <w:r w:rsidR="00003F70" w:rsidRPr="007B3F7B">
        <w:rPr>
          <w:rFonts w:ascii="Times New Roman" w:hAnsi="Times New Roman" w:cs="Times New Roman"/>
          <w:noProof/>
          <w:lang w:val="en-US"/>
        </w:rPr>
        <w:t>“</w:t>
      </w:r>
      <w:r w:rsidRPr="007B3F7B">
        <w:rPr>
          <w:rFonts w:ascii="Times New Roman" w:hAnsi="Times New Roman" w:cs="Times New Roman"/>
          <w:noProof/>
          <w:lang w:val="en-US"/>
        </w:rPr>
        <w:t>Forecasting the prevalence of COVID-19 outbreak in Egypt using nonlinear autoregressive artificial neural networks</w:t>
      </w:r>
      <w:r w:rsidR="00003F70" w:rsidRPr="007B3F7B">
        <w:rPr>
          <w:rFonts w:ascii="Times New Roman" w:hAnsi="Times New Roman" w:cs="Times New Roman"/>
          <w:noProof/>
          <w:lang w:val="en-US"/>
        </w:rPr>
        <w:t>,”</w:t>
      </w:r>
      <w:r w:rsidRPr="007B3F7B">
        <w:rPr>
          <w:rFonts w:ascii="Times New Roman" w:hAnsi="Times New Roman" w:cs="Times New Roman"/>
          <w:noProof/>
          <w:lang w:val="en-US"/>
        </w:rPr>
        <w:t xml:space="preserve"> Process Saf. Environ. </w:t>
      </w:r>
      <w:r w:rsidRPr="007B3F7B">
        <w:rPr>
          <w:rFonts w:ascii="Times New Roman" w:hAnsi="Times New Roman" w:cs="Times New Roman"/>
          <w:i/>
          <w:noProof/>
          <w:lang w:val="en-US"/>
        </w:rPr>
        <w:t>Protection</w:t>
      </w:r>
      <w:r w:rsidR="00003F70" w:rsidRPr="007B3F7B">
        <w:rPr>
          <w:rFonts w:ascii="Times New Roman" w:hAnsi="Times New Roman" w:cs="Times New Roman"/>
          <w:noProof/>
          <w:lang w:val="en-US"/>
        </w:rPr>
        <w:t>, vol.</w:t>
      </w:r>
      <w:r w:rsidRPr="007B3F7B">
        <w:rPr>
          <w:rFonts w:ascii="Times New Roman" w:hAnsi="Times New Roman" w:cs="Times New Roman"/>
          <w:noProof/>
          <w:lang w:val="en-US"/>
        </w:rPr>
        <w:t> 141,</w:t>
      </w:r>
      <w:r w:rsidR="00003F70" w:rsidRPr="007B3F7B">
        <w:rPr>
          <w:rFonts w:ascii="Times New Roman" w:hAnsi="Times New Roman" w:cs="Times New Roman"/>
          <w:noProof/>
          <w:lang w:val="en-US"/>
        </w:rPr>
        <w:t xml:space="preserve"> pp.</w:t>
      </w:r>
      <w:r w:rsidRPr="007B3F7B">
        <w:rPr>
          <w:rFonts w:ascii="Times New Roman" w:hAnsi="Times New Roman" w:cs="Times New Roman"/>
          <w:noProof/>
          <w:lang w:val="en-US"/>
        </w:rPr>
        <w:t xml:space="preserve"> 1-8</w:t>
      </w:r>
      <w:r w:rsidR="00003F70" w:rsidRPr="007B3F7B">
        <w:rPr>
          <w:rFonts w:ascii="Times New Roman" w:hAnsi="Times New Roman" w:cs="Times New Roman"/>
          <w:noProof/>
          <w:lang w:val="en-US"/>
        </w:rPr>
        <w:t>, 2020.</w:t>
      </w:r>
    </w:p>
    <w:p w14:paraId="06AB9F7D" w14:textId="5E54647D"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[33] </w:t>
      </w:r>
      <w:r w:rsidR="00610C2A" w:rsidRPr="007B3F7B">
        <w:rPr>
          <w:rFonts w:ascii="Times New Roman" w:hAnsi="Times New Roman" w:cs="Times New Roman"/>
          <w:noProof/>
          <w:lang w:val="en-US"/>
        </w:rPr>
        <w:t>K. C. Santosh,</w:t>
      </w:r>
      <w:r w:rsidRPr="007B3F7B">
        <w:rPr>
          <w:rFonts w:ascii="Times New Roman" w:hAnsi="Times New Roman" w:cs="Times New Roman"/>
          <w:noProof/>
          <w:lang w:val="en-US"/>
        </w:rPr>
        <w:t xml:space="preserve"> </w:t>
      </w:r>
      <w:r w:rsidR="00610C2A" w:rsidRPr="007B3F7B">
        <w:rPr>
          <w:rFonts w:ascii="Times New Roman" w:hAnsi="Times New Roman" w:cs="Times New Roman"/>
          <w:noProof/>
          <w:lang w:val="en-US"/>
        </w:rPr>
        <w:t>“</w:t>
      </w:r>
      <w:r w:rsidRPr="007B3F7B">
        <w:rPr>
          <w:rFonts w:ascii="Times New Roman" w:hAnsi="Times New Roman" w:cs="Times New Roman"/>
          <w:noProof/>
          <w:lang w:val="en-US"/>
        </w:rPr>
        <w:t>COVID-19 prediction models and unexploited data</w:t>
      </w:r>
      <w:r w:rsidR="00610C2A"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J. Med. Sys</w:t>
      </w:r>
      <w:r w:rsidRPr="007B3F7B">
        <w:rPr>
          <w:rFonts w:ascii="Times New Roman" w:hAnsi="Times New Roman" w:cs="Times New Roman"/>
          <w:noProof/>
          <w:lang w:val="en-US"/>
        </w:rPr>
        <w:t>.</w:t>
      </w:r>
      <w:r w:rsidR="00610C2A" w:rsidRPr="007B3F7B">
        <w:rPr>
          <w:rFonts w:ascii="Times New Roman" w:hAnsi="Times New Roman" w:cs="Times New Roman"/>
          <w:noProof/>
          <w:lang w:val="en-US"/>
        </w:rPr>
        <w:t>,</w:t>
      </w:r>
      <w:r w:rsidRPr="007B3F7B">
        <w:rPr>
          <w:rFonts w:ascii="Times New Roman" w:hAnsi="Times New Roman" w:cs="Times New Roman"/>
          <w:noProof/>
          <w:lang w:val="en-US"/>
        </w:rPr>
        <w:t> </w:t>
      </w:r>
      <w:r w:rsidR="00610C2A" w:rsidRPr="007B3F7B">
        <w:rPr>
          <w:rFonts w:ascii="Times New Roman" w:hAnsi="Times New Roman" w:cs="Times New Roman"/>
          <w:noProof/>
          <w:lang w:val="en-US"/>
        </w:rPr>
        <w:t xml:space="preserve">vol. </w:t>
      </w:r>
      <w:r w:rsidRPr="007B3F7B">
        <w:rPr>
          <w:rFonts w:ascii="Times New Roman" w:hAnsi="Times New Roman" w:cs="Times New Roman"/>
          <w:noProof/>
          <w:lang w:val="en-US"/>
        </w:rPr>
        <w:t>44,</w:t>
      </w:r>
      <w:r w:rsidR="00610C2A" w:rsidRPr="007B3F7B">
        <w:rPr>
          <w:rFonts w:ascii="Times New Roman" w:hAnsi="Times New Roman" w:cs="Times New Roman"/>
          <w:noProof/>
          <w:lang w:val="en-US"/>
        </w:rPr>
        <w:t xml:space="preserve"> no.</w:t>
      </w:r>
      <w:r w:rsidRPr="007B3F7B">
        <w:rPr>
          <w:rFonts w:ascii="Times New Roman" w:hAnsi="Times New Roman" w:cs="Times New Roman"/>
          <w:noProof/>
          <w:lang w:val="en-US"/>
        </w:rPr>
        <w:t xml:space="preserve"> 170</w:t>
      </w:r>
      <w:r w:rsidR="00610C2A" w:rsidRPr="007B3F7B">
        <w:rPr>
          <w:rFonts w:ascii="Times New Roman" w:hAnsi="Times New Roman" w:cs="Times New Roman"/>
          <w:noProof/>
          <w:lang w:val="en-US"/>
        </w:rPr>
        <w:t>, 2020.</w:t>
      </w:r>
    </w:p>
    <w:p w14:paraId="01123BB5" w14:textId="54533579"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[34] </w:t>
      </w:r>
      <w:r w:rsidR="00610C2A" w:rsidRPr="007B3F7B">
        <w:rPr>
          <w:rFonts w:ascii="Times New Roman" w:hAnsi="Times New Roman" w:cs="Times New Roman"/>
          <w:noProof/>
          <w:lang w:val="en-US"/>
        </w:rPr>
        <w:t xml:space="preserve">O. </w:t>
      </w:r>
      <w:r w:rsidRPr="007B3F7B">
        <w:rPr>
          <w:rFonts w:ascii="Times New Roman" w:hAnsi="Times New Roman" w:cs="Times New Roman"/>
          <w:noProof/>
          <w:lang w:val="en-US"/>
        </w:rPr>
        <w:t xml:space="preserve">Sharma, </w:t>
      </w:r>
      <w:r w:rsidR="00610C2A" w:rsidRPr="007B3F7B">
        <w:rPr>
          <w:rFonts w:ascii="Times New Roman" w:hAnsi="Times New Roman" w:cs="Times New Roman"/>
          <w:noProof/>
          <w:lang w:val="en-US"/>
        </w:rPr>
        <w:t>A. A.</w:t>
      </w:r>
      <w:r w:rsidRPr="007B3F7B">
        <w:rPr>
          <w:rFonts w:ascii="Times New Roman" w:hAnsi="Times New Roman" w:cs="Times New Roman"/>
          <w:noProof/>
          <w:lang w:val="en-US"/>
        </w:rPr>
        <w:t xml:space="preserve"> Sultan, </w:t>
      </w:r>
      <w:r w:rsidR="00610C2A" w:rsidRPr="007B3F7B">
        <w:rPr>
          <w:rFonts w:ascii="Times New Roman" w:hAnsi="Times New Roman" w:cs="Times New Roman"/>
          <w:noProof/>
          <w:lang w:val="en-US"/>
        </w:rPr>
        <w:t>H.</w:t>
      </w:r>
      <w:r w:rsidRPr="007B3F7B">
        <w:rPr>
          <w:rFonts w:ascii="Times New Roman" w:hAnsi="Times New Roman" w:cs="Times New Roman"/>
          <w:noProof/>
          <w:lang w:val="en-US"/>
        </w:rPr>
        <w:t xml:space="preserve"> Ding,</w:t>
      </w:r>
      <w:r w:rsidR="00610C2A"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610C2A" w:rsidRPr="007B3F7B">
        <w:rPr>
          <w:rFonts w:ascii="Times New Roman" w:hAnsi="Times New Roman" w:cs="Times New Roman"/>
          <w:noProof/>
          <w:lang w:val="en-US"/>
        </w:rPr>
        <w:t>C. R.</w:t>
      </w:r>
      <w:r w:rsidRPr="007B3F7B">
        <w:rPr>
          <w:rFonts w:ascii="Times New Roman" w:hAnsi="Times New Roman" w:cs="Times New Roman"/>
          <w:noProof/>
          <w:lang w:val="en-US"/>
        </w:rPr>
        <w:t xml:space="preserve"> Triggle, </w:t>
      </w:r>
      <w:r w:rsidR="00610C2A" w:rsidRPr="007B3F7B">
        <w:rPr>
          <w:rFonts w:ascii="Times New Roman" w:hAnsi="Times New Roman" w:cs="Times New Roman"/>
          <w:noProof/>
          <w:lang w:val="en-US"/>
        </w:rPr>
        <w:t>“</w:t>
      </w:r>
      <w:r w:rsidRPr="007B3F7B">
        <w:rPr>
          <w:rFonts w:ascii="Times New Roman" w:hAnsi="Times New Roman" w:cs="Times New Roman"/>
          <w:noProof/>
          <w:lang w:val="en-US"/>
        </w:rPr>
        <w:t>A Review of the Progress and Challenges of Developing a Vaccine for COVID-19</w:t>
      </w:r>
      <w:r w:rsidR="00610C2A"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Frontiers in Immunology</w:t>
      </w:r>
      <w:r w:rsidRPr="007B3F7B">
        <w:rPr>
          <w:rFonts w:ascii="Times New Roman" w:hAnsi="Times New Roman" w:cs="Times New Roman"/>
          <w:noProof/>
          <w:lang w:val="en-US"/>
        </w:rPr>
        <w:t>,</w:t>
      </w:r>
      <w:r w:rsidR="00C8713A" w:rsidRPr="007B3F7B">
        <w:rPr>
          <w:rFonts w:ascii="Times New Roman" w:hAnsi="Times New Roman" w:cs="Times New Roman"/>
          <w:noProof/>
          <w:lang w:val="en-US"/>
        </w:rPr>
        <w:t xml:space="preserve"> vol.</w:t>
      </w:r>
      <w:r w:rsidRPr="007B3F7B">
        <w:rPr>
          <w:rFonts w:ascii="Times New Roman" w:hAnsi="Times New Roman" w:cs="Times New Roman"/>
          <w:noProof/>
          <w:lang w:val="en-US"/>
        </w:rPr>
        <w:t> 11, 2413</w:t>
      </w:r>
      <w:r w:rsidR="00610C2A" w:rsidRPr="007B3F7B">
        <w:rPr>
          <w:rFonts w:ascii="Times New Roman" w:hAnsi="Times New Roman" w:cs="Times New Roman"/>
          <w:noProof/>
          <w:lang w:val="en-US"/>
        </w:rPr>
        <w:t>, 2020</w:t>
      </w:r>
      <w:r w:rsidRPr="007B3F7B">
        <w:rPr>
          <w:rFonts w:ascii="Times New Roman" w:hAnsi="Times New Roman" w:cs="Times New Roman"/>
          <w:noProof/>
          <w:lang w:val="en-US"/>
        </w:rPr>
        <w:t>.</w:t>
      </w:r>
    </w:p>
    <w:p w14:paraId="33893232" w14:textId="42C97D93"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[35] </w:t>
      </w:r>
      <w:r w:rsidR="00132CEB" w:rsidRPr="007B3F7B">
        <w:rPr>
          <w:rFonts w:ascii="Times New Roman" w:hAnsi="Times New Roman" w:cs="Times New Roman"/>
          <w:noProof/>
          <w:lang w:val="en-US"/>
        </w:rPr>
        <w:t xml:space="preserve">F. </w:t>
      </w:r>
      <w:r w:rsidRPr="007B3F7B">
        <w:rPr>
          <w:rFonts w:ascii="Times New Roman" w:hAnsi="Times New Roman" w:cs="Times New Roman"/>
          <w:noProof/>
          <w:lang w:val="en-US"/>
        </w:rPr>
        <w:t xml:space="preserve">Jung, </w:t>
      </w:r>
      <w:r w:rsidR="00132CEB" w:rsidRPr="007B3F7B">
        <w:rPr>
          <w:rFonts w:ascii="Times New Roman" w:hAnsi="Times New Roman" w:cs="Times New Roman"/>
          <w:noProof/>
          <w:lang w:val="en-US"/>
        </w:rPr>
        <w:t>V.</w:t>
      </w:r>
      <w:r w:rsidRPr="007B3F7B">
        <w:rPr>
          <w:rFonts w:ascii="Times New Roman" w:hAnsi="Times New Roman" w:cs="Times New Roman"/>
          <w:noProof/>
          <w:lang w:val="en-US"/>
        </w:rPr>
        <w:t xml:space="preserve"> Krieger, </w:t>
      </w:r>
      <w:r w:rsidR="00132CEB" w:rsidRPr="007B3F7B">
        <w:rPr>
          <w:rFonts w:ascii="Times New Roman" w:hAnsi="Times New Roman" w:cs="Times New Roman"/>
          <w:noProof/>
          <w:lang w:val="en-US"/>
        </w:rPr>
        <w:t>F. T.</w:t>
      </w:r>
      <w:r w:rsidRPr="007B3F7B">
        <w:rPr>
          <w:rFonts w:ascii="Times New Roman" w:hAnsi="Times New Roman" w:cs="Times New Roman"/>
          <w:noProof/>
          <w:lang w:val="en-US"/>
        </w:rPr>
        <w:t xml:space="preserve"> Hufert,</w:t>
      </w:r>
      <w:r w:rsidR="00132CEB"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132CEB" w:rsidRPr="007B3F7B">
        <w:rPr>
          <w:rFonts w:ascii="Times New Roman" w:hAnsi="Times New Roman" w:cs="Times New Roman"/>
          <w:noProof/>
          <w:lang w:val="en-US"/>
        </w:rPr>
        <w:t>J. H.</w:t>
      </w:r>
      <w:r w:rsidRPr="007B3F7B">
        <w:rPr>
          <w:rFonts w:ascii="Times New Roman" w:hAnsi="Times New Roman" w:cs="Times New Roman"/>
          <w:noProof/>
          <w:lang w:val="en-US"/>
        </w:rPr>
        <w:t xml:space="preserve"> Küpper, </w:t>
      </w:r>
      <w:r w:rsidR="00132CEB" w:rsidRPr="007B3F7B">
        <w:rPr>
          <w:rFonts w:ascii="Times New Roman" w:hAnsi="Times New Roman" w:cs="Times New Roman"/>
          <w:noProof/>
          <w:lang w:val="en-US"/>
        </w:rPr>
        <w:t>“</w:t>
      </w:r>
      <w:r w:rsidRPr="007B3F7B">
        <w:rPr>
          <w:rFonts w:ascii="Times New Roman" w:hAnsi="Times New Roman" w:cs="Times New Roman"/>
          <w:noProof/>
          <w:lang w:val="en-US"/>
        </w:rPr>
        <w:t>Herd immunity or suppression strategy to combat COVID-19</w:t>
      </w:r>
      <w:r w:rsidR="00132CEB"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Clinical Hemorheology and Microcirculation</w:t>
      </w:r>
      <w:r w:rsidRPr="007B3F7B">
        <w:rPr>
          <w:rFonts w:ascii="Times New Roman" w:hAnsi="Times New Roman" w:cs="Times New Roman"/>
          <w:noProof/>
          <w:lang w:val="en-US"/>
        </w:rPr>
        <w:t xml:space="preserve">, </w:t>
      </w:r>
      <w:r w:rsidR="00132CEB" w:rsidRPr="007B3F7B">
        <w:rPr>
          <w:rFonts w:ascii="Times New Roman" w:hAnsi="Times New Roman" w:cs="Times New Roman"/>
          <w:noProof/>
          <w:lang w:val="en-US"/>
        </w:rPr>
        <w:t xml:space="preserve">pp. </w:t>
      </w:r>
      <w:r w:rsidRPr="007B3F7B">
        <w:rPr>
          <w:rFonts w:ascii="Times New Roman" w:hAnsi="Times New Roman" w:cs="Times New Roman"/>
          <w:noProof/>
          <w:lang w:val="en-US"/>
        </w:rPr>
        <w:t>1-5</w:t>
      </w:r>
      <w:r w:rsidR="00132CEB" w:rsidRPr="007B3F7B">
        <w:rPr>
          <w:rFonts w:ascii="Times New Roman" w:hAnsi="Times New Roman" w:cs="Times New Roman"/>
          <w:noProof/>
          <w:lang w:val="en-US"/>
        </w:rPr>
        <w:t>, 2020.</w:t>
      </w:r>
    </w:p>
    <w:p w14:paraId="196A5546" w14:textId="346A21AF" w:rsidR="00F43047"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[36] Our World in Data, </w:t>
      </w:r>
      <w:r w:rsidR="00F43047" w:rsidRPr="007B3F7B">
        <w:rPr>
          <w:rFonts w:ascii="Times New Roman" w:hAnsi="Times New Roman" w:cs="Times New Roman"/>
          <w:noProof/>
          <w:lang w:val="en-US"/>
        </w:rPr>
        <w:t>“</w:t>
      </w:r>
      <w:r w:rsidRPr="007B3F7B">
        <w:rPr>
          <w:rFonts w:ascii="Times New Roman" w:hAnsi="Times New Roman" w:cs="Times New Roman"/>
          <w:noProof/>
          <w:lang w:val="en-US"/>
        </w:rPr>
        <w:t>Statistics and Research: Coronavirus (COVID-19) Vaccinations</w:t>
      </w:r>
      <w:r w:rsidR="00F43047" w:rsidRPr="007B3F7B">
        <w:rPr>
          <w:rFonts w:ascii="Times New Roman" w:hAnsi="Times New Roman" w:cs="Times New Roman"/>
          <w:noProof/>
          <w:lang w:val="en-US"/>
        </w:rPr>
        <w:t>,” 2021</w:t>
      </w:r>
      <w:r w:rsidRPr="007B3F7B">
        <w:rPr>
          <w:rFonts w:ascii="Times New Roman" w:hAnsi="Times New Roman" w:cs="Times New Roman"/>
          <w:noProof/>
          <w:lang w:val="en-US"/>
        </w:rPr>
        <w:t>.</w:t>
      </w:r>
      <w:r w:rsidR="00F43047" w:rsidRPr="007B3F7B">
        <w:rPr>
          <w:rFonts w:ascii="Times New Roman" w:hAnsi="Times New Roman" w:cs="Times New Roman"/>
          <w:noProof/>
          <w:lang w:val="en-US"/>
        </w:rPr>
        <w:t xml:space="preserve"> [Online] Available:</w:t>
      </w:r>
      <w:r w:rsidRPr="007B3F7B">
        <w:rPr>
          <w:rFonts w:ascii="Times New Roman" w:hAnsi="Times New Roman" w:cs="Times New Roman"/>
          <w:noProof/>
          <w:lang w:val="en-US"/>
        </w:rPr>
        <w:t xml:space="preserve"> </w:t>
      </w:r>
      <w:hyperlink r:id="rId28" w:history="1">
        <w:r w:rsidRPr="007B3F7B">
          <w:rPr>
            <w:rFonts w:ascii="Times New Roman" w:hAnsi="Times New Roman" w:cs="Times New Roman"/>
            <w:noProof/>
          </w:rPr>
          <w:t>https://ourworldindata.org/covid-vaccinations</w:t>
        </w:r>
      </w:hyperlink>
      <w:r w:rsidR="00F43047" w:rsidRPr="007B3F7B">
        <w:rPr>
          <w:rFonts w:ascii="Times New Roman" w:hAnsi="Times New Roman" w:cs="Times New Roman"/>
          <w:noProof/>
          <w:lang w:val="en-US"/>
        </w:rPr>
        <w:t xml:space="preserve"> [A</w:t>
      </w:r>
      <w:r w:rsidRPr="007B3F7B">
        <w:rPr>
          <w:rFonts w:ascii="Times New Roman" w:hAnsi="Times New Roman" w:cs="Times New Roman"/>
          <w:noProof/>
          <w:lang w:val="en-US"/>
        </w:rPr>
        <w:t>ccessed</w:t>
      </w:r>
      <w:r w:rsidR="00F43047" w:rsidRPr="007B3F7B">
        <w:rPr>
          <w:rFonts w:ascii="Times New Roman" w:hAnsi="Times New Roman" w:cs="Times New Roman"/>
          <w:noProof/>
          <w:lang w:val="en-US"/>
        </w:rPr>
        <w:t>: 09-Sep-2021]</w:t>
      </w:r>
    </w:p>
    <w:p w14:paraId="04A7A31A" w14:textId="5A782C91" w:rsidR="004F6B5B" w:rsidRPr="007B3F7B" w:rsidRDefault="00E113BA"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[37]</w:t>
      </w:r>
      <w:r w:rsidR="004F6B5B" w:rsidRPr="007B3F7B">
        <w:rPr>
          <w:rFonts w:ascii="Times New Roman" w:hAnsi="Times New Roman" w:cs="Times New Roman"/>
          <w:noProof/>
          <w:lang w:val="en-US"/>
        </w:rPr>
        <w:t xml:space="preserve">Google, </w:t>
      </w:r>
      <w:r w:rsidR="002F6CCA" w:rsidRPr="007B3F7B">
        <w:rPr>
          <w:rFonts w:ascii="Times New Roman" w:hAnsi="Times New Roman" w:cs="Times New Roman"/>
          <w:noProof/>
          <w:lang w:val="en-US"/>
        </w:rPr>
        <w:t>“</w:t>
      </w:r>
      <w:r w:rsidR="004F6B5B" w:rsidRPr="007B3F7B">
        <w:rPr>
          <w:rFonts w:ascii="Times New Roman" w:hAnsi="Times New Roman" w:cs="Times New Roman"/>
          <w:noProof/>
          <w:lang w:val="en-US"/>
        </w:rPr>
        <w:t>Community Mobility Reports</w:t>
      </w:r>
      <w:r w:rsidR="002F6CCA" w:rsidRPr="007B3F7B">
        <w:rPr>
          <w:rFonts w:ascii="Times New Roman" w:hAnsi="Times New Roman" w:cs="Times New Roman"/>
          <w:noProof/>
          <w:lang w:val="en-US"/>
        </w:rPr>
        <w:t xml:space="preserve">,” 2021. [Online] Available: </w:t>
      </w:r>
      <w:hyperlink r:id="rId29" w:history="1">
        <w:r w:rsidR="004F6B5B" w:rsidRPr="007B3F7B">
          <w:rPr>
            <w:rFonts w:ascii="Times New Roman" w:hAnsi="Times New Roman" w:cs="Times New Roman"/>
            <w:noProof/>
          </w:rPr>
          <w:t>https://support.google.com/covid19-mobility/answer/9824897?hl=en</w:t>
        </w:r>
      </w:hyperlink>
      <w:r w:rsidR="004F6B5B" w:rsidRPr="007B3F7B">
        <w:rPr>
          <w:rFonts w:ascii="Times New Roman" w:hAnsi="Times New Roman" w:cs="Times New Roman"/>
          <w:noProof/>
          <w:lang w:val="en-US"/>
        </w:rPr>
        <w:t xml:space="preserve"> </w:t>
      </w:r>
      <w:r w:rsidR="002F6CCA" w:rsidRPr="007B3F7B">
        <w:rPr>
          <w:rFonts w:ascii="Times New Roman" w:hAnsi="Times New Roman" w:cs="Times New Roman"/>
          <w:noProof/>
          <w:lang w:val="en-US"/>
        </w:rPr>
        <w:t>[Accessed:</w:t>
      </w:r>
      <w:r w:rsidR="00861940" w:rsidRPr="007B3F7B">
        <w:rPr>
          <w:rFonts w:ascii="Times New Roman" w:hAnsi="Times New Roman" w:cs="Times New Roman"/>
          <w:noProof/>
          <w:lang w:val="en-US"/>
        </w:rPr>
        <w:t xml:space="preserve"> </w:t>
      </w:r>
      <w:r w:rsidR="002F6CCA" w:rsidRPr="007B3F7B">
        <w:rPr>
          <w:rFonts w:ascii="Times New Roman" w:hAnsi="Times New Roman" w:cs="Times New Roman"/>
          <w:noProof/>
          <w:lang w:val="en-US"/>
        </w:rPr>
        <w:t>20-Jul-2021]</w:t>
      </w:r>
    </w:p>
    <w:p w14:paraId="2E28CF83" w14:textId="76AEB145"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[38] </w:t>
      </w:r>
      <w:r w:rsidR="00A64A84" w:rsidRPr="007B3F7B">
        <w:rPr>
          <w:rFonts w:ascii="Times New Roman" w:hAnsi="Times New Roman" w:cs="Times New Roman"/>
          <w:noProof/>
          <w:lang w:val="en-US"/>
        </w:rPr>
        <w:t xml:space="preserve">F. </w:t>
      </w:r>
      <w:r w:rsidRPr="007B3F7B">
        <w:rPr>
          <w:rFonts w:ascii="Times New Roman" w:hAnsi="Times New Roman" w:cs="Times New Roman"/>
          <w:noProof/>
          <w:lang w:val="en-US"/>
        </w:rPr>
        <w:t xml:space="preserve">Pan, </w:t>
      </w:r>
      <w:r w:rsidR="00A64A84" w:rsidRPr="007B3F7B">
        <w:rPr>
          <w:rFonts w:ascii="Times New Roman" w:hAnsi="Times New Roman" w:cs="Times New Roman"/>
          <w:noProof/>
          <w:lang w:val="en-US"/>
        </w:rPr>
        <w:t>et al</w:t>
      </w:r>
      <w:r w:rsidRPr="007B3F7B">
        <w:rPr>
          <w:rFonts w:ascii="Times New Roman" w:hAnsi="Times New Roman" w:cs="Times New Roman"/>
          <w:noProof/>
          <w:lang w:val="en-US"/>
        </w:rPr>
        <w:t xml:space="preserve">., </w:t>
      </w:r>
      <w:r w:rsidR="00A64A84" w:rsidRPr="007B3F7B">
        <w:rPr>
          <w:rFonts w:ascii="Times New Roman" w:hAnsi="Times New Roman" w:cs="Times New Roman"/>
          <w:noProof/>
          <w:lang w:val="en-US"/>
        </w:rPr>
        <w:t>“</w:t>
      </w:r>
      <w:r w:rsidRPr="007B3F7B">
        <w:rPr>
          <w:rFonts w:ascii="Times New Roman" w:hAnsi="Times New Roman" w:cs="Times New Roman"/>
          <w:noProof/>
          <w:lang w:val="en-US"/>
        </w:rPr>
        <w:t xml:space="preserve"> Factors associated with death outcome in patients with severe coronavirus disease-19 (COVID-19): A case-control study</w:t>
      </w:r>
      <w:r w:rsidR="00A64A84"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Int. J. Med. Sci</w:t>
      </w:r>
      <w:r w:rsidRPr="007B3F7B">
        <w:rPr>
          <w:rFonts w:ascii="Times New Roman" w:hAnsi="Times New Roman" w:cs="Times New Roman"/>
          <w:noProof/>
          <w:lang w:val="en-US"/>
        </w:rPr>
        <w:t>.</w:t>
      </w:r>
      <w:r w:rsidR="00A64A84" w:rsidRPr="007B3F7B">
        <w:rPr>
          <w:rFonts w:ascii="Times New Roman" w:hAnsi="Times New Roman" w:cs="Times New Roman"/>
          <w:noProof/>
          <w:lang w:val="en-US"/>
        </w:rPr>
        <w:t>, vol.</w:t>
      </w:r>
      <w:r w:rsidRPr="007B3F7B">
        <w:rPr>
          <w:rFonts w:ascii="Times New Roman" w:hAnsi="Times New Roman" w:cs="Times New Roman"/>
          <w:noProof/>
          <w:lang w:val="en-US"/>
        </w:rPr>
        <w:t> 17</w:t>
      </w:r>
      <w:r w:rsidR="00A64A84" w:rsidRPr="007B3F7B">
        <w:rPr>
          <w:rFonts w:ascii="Times New Roman" w:hAnsi="Times New Roman" w:cs="Times New Roman"/>
          <w:noProof/>
          <w:lang w:val="en-US"/>
        </w:rPr>
        <w:t>, no.</w:t>
      </w:r>
      <w:r w:rsidRPr="007B3F7B">
        <w:rPr>
          <w:rFonts w:ascii="Times New Roman" w:hAnsi="Times New Roman" w:cs="Times New Roman"/>
          <w:noProof/>
          <w:lang w:val="en-US"/>
        </w:rPr>
        <w:t xml:space="preserve"> 9, 1281</w:t>
      </w:r>
      <w:r w:rsidR="00A64A84" w:rsidRPr="007B3F7B">
        <w:rPr>
          <w:rFonts w:ascii="Times New Roman" w:hAnsi="Times New Roman" w:cs="Times New Roman"/>
          <w:noProof/>
          <w:lang w:val="en-US"/>
        </w:rPr>
        <w:t>, 2020.</w:t>
      </w:r>
    </w:p>
    <w:p w14:paraId="7CE039E5" w14:textId="4F529A7B" w:rsidR="00A64A84"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[39] Turkish Republic Ministry of Health, </w:t>
      </w:r>
      <w:r w:rsidR="00A64A84" w:rsidRPr="007B3F7B">
        <w:rPr>
          <w:rFonts w:ascii="Times New Roman" w:hAnsi="Times New Roman" w:cs="Times New Roman"/>
          <w:noProof/>
          <w:lang w:val="en-US"/>
        </w:rPr>
        <w:t>“</w:t>
      </w:r>
      <w:r w:rsidRPr="007B3F7B">
        <w:rPr>
          <w:rFonts w:ascii="Times New Roman" w:hAnsi="Times New Roman" w:cs="Times New Roman"/>
          <w:noProof/>
          <w:lang w:val="en-US"/>
        </w:rPr>
        <w:t>COVID-19 Information Platform</w:t>
      </w:r>
      <w:r w:rsidR="00A64A84" w:rsidRPr="007B3F7B">
        <w:rPr>
          <w:rFonts w:ascii="Times New Roman" w:hAnsi="Times New Roman" w:cs="Times New Roman"/>
          <w:noProof/>
          <w:lang w:val="en-US"/>
        </w:rPr>
        <w:t>,” 2021</w:t>
      </w:r>
      <w:r w:rsidRPr="007B3F7B">
        <w:rPr>
          <w:rFonts w:ascii="Times New Roman" w:hAnsi="Times New Roman" w:cs="Times New Roman"/>
          <w:noProof/>
          <w:lang w:val="en-US"/>
        </w:rPr>
        <w:t xml:space="preserve">. </w:t>
      </w:r>
      <w:r w:rsidR="00A64A84" w:rsidRPr="007B3F7B">
        <w:rPr>
          <w:rFonts w:ascii="Times New Roman" w:hAnsi="Times New Roman" w:cs="Times New Roman"/>
          <w:noProof/>
          <w:lang w:val="en-US"/>
        </w:rPr>
        <w:t xml:space="preserve">[Online] Available: </w:t>
      </w:r>
      <w:hyperlink r:id="rId30" w:history="1">
        <w:r w:rsidRPr="007B3F7B">
          <w:rPr>
            <w:rFonts w:ascii="Times New Roman" w:hAnsi="Times New Roman" w:cs="Times New Roman"/>
            <w:noProof/>
          </w:rPr>
          <w:t>https://covid19.saglik.gov.tr/TR-66935/genel-koronavirus-tablosu.html</w:t>
        </w:r>
      </w:hyperlink>
      <w:r w:rsidRPr="007B3F7B">
        <w:rPr>
          <w:rFonts w:ascii="Times New Roman" w:hAnsi="Times New Roman" w:cs="Times New Roman"/>
          <w:noProof/>
          <w:lang w:val="en-US"/>
        </w:rPr>
        <w:t xml:space="preserve"> </w:t>
      </w:r>
      <w:r w:rsidR="00A64A84" w:rsidRPr="007B3F7B">
        <w:rPr>
          <w:rFonts w:ascii="Times New Roman" w:hAnsi="Times New Roman" w:cs="Times New Roman"/>
          <w:noProof/>
          <w:lang w:val="en-US"/>
        </w:rPr>
        <w:t>[Accessed:</w:t>
      </w:r>
      <w:r w:rsidR="00861940" w:rsidRPr="007B3F7B">
        <w:rPr>
          <w:rFonts w:ascii="Times New Roman" w:hAnsi="Times New Roman" w:cs="Times New Roman"/>
          <w:noProof/>
          <w:lang w:val="en-US"/>
        </w:rPr>
        <w:t xml:space="preserve"> </w:t>
      </w:r>
      <w:r w:rsidR="00A64A84" w:rsidRPr="007B3F7B">
        <w:rPr>
          <w:rFonts w:ascii="Times New Roman" w:hAnsi="Times New Roman" w:cs="Times New Roman"/>
          <w:noProof/>
          <w:lang w:val="en-US"/>
        </w:rPr>
        <w:t xml:space="preserve">20-Jul-2021] </w:t>
      </w:r>
    </w:p>
    <w:p w14:paraId="13F1C2C6" w14:textId="2EFD386D"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[40] Our World in Data, </w:t>
      </w:r>
      <w:r w:rsidR="00A64A84" w:rsidRPr="007B3F7B">
        <w:rPr>
          <w:rFonts w:ascii="Times New Roman" w:hAnsi="Times New Roman" w:cs="Times New Roman"/>
          <w:noProof/>
          <w:lang w:val="en-US"/>
        </w:rPr>
        <w:t>“</w:t>
      </w:r>
      <w:r w:rsidRPr="007B3F7B">
        <w:rPr>
          <w:rFonts w:ascii="Times New Roman" w:hAnsi="Times New Roman" w:cs="Times New Roman"/>
          <w:noProof/>
          <w:lang w:val="en-US"/>
        </w:rPr>
        <w:t>COVID-19 Vaccinations Public Data: Turkey</w:t>
      </w:r>
      <w:r w:rsidR="00A64A84" w:rsidRPr="007B3F7B">
        <w:rPr>
          <w:rFonts w:ascii="Times New Roman" w:hAnsi="Times New Roman" w:cs="Times New Roman"/>
          <w:noProof/>
          <w:lang w:val="en-US"/>
        </w:rPr>
        <w:t>,” 2021b. [Online] Available:</w:t>
      </w:r>
      <w:r w:rsidRPr="007B3F7B">
        <w:rPr>
          <w:rFonts w:ascii="Times New Roman" w:hAnsi="Times New Roman" w:cs="Times New Roman"/>
          <w:noProof/>
          <w:lang w:val="en-US"/>
        </w:rPr>
        <w:t xml:space="preserve"> </w:t>
      </w:r>
      <w:hyperlink r:id="rId31" w:history="1">
        <w:r w:rsidRPr="007B3F7B">
          <w:rPr>
            <w:rFonts w:ascii="Times New Roman" w:hAnsi="Times New Roman" w:cs="Times New Roman"/>
            <w:noProof/>
          </w:rPr>
          <w:t>https://github.com/owid/covid-19-data/blob/master/public/data/vaccinations/country_data/Turkey.csv</w:t>
        </w:r>
      </w:hyperlink>
      <w:r w:rsidRPr="007B3F7B">
        <w:rPr>
          <w:rFonts w:ascii="Times New Roman" w:hAnsi="Times New Roman" w:cs="Times New Roman"/>
          <w:noProof/>
          <w:lang w:val="en-US"/>
        </w:rPr>
        <w:t xml:space="preserve"> </w:t>
      </w:r>
      <w:r w:rsidR="00A64A84" w:rsidRPr="007B3F7B">
        <w:rPr>
          <w:rFonts w:ascii="Times New Roman" w:hAnsi="Times New Roman" w:cs="Times New Roman"/>
          <w:noProof/>
          <w:lang w:val="en-US"/>
        </w:rPr>
        <w:t>[Accessed:</w:t>
      </w:r>
      <w:r w:rsidR="00861940" w:rsidRPr="007B3F7B">
        <w:rPr>
          <w:rFonts w:ascii="Times New Roman" w:hAnsi="Times New Roman" w:cs="Times New Roman"/>
          <w:noProof/>
          <w:lang w:val="en-US"/>
        </w:rPr>
        <w:t xml:space="preserve"> </w:t>
      </w:r>
      <w:r w:rsidR="00A64A84" w:rsidRPr="007B3F7B">
        <w:rPr>
          <w:rFonts w:ascii="Times New Roman" w:hAnsi="Times New Roman" w:cs="Times New Roman"/>
          <w:noProof/>
          <w:lang w:val="en-US"/>
        </w:rPr>
        <w:t>20-Jul-2021]</w:t>
      </w:r>
    </w:p>
    <w:p w14:paraId="3CC9F222" w14:textId="0332267B"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[41] </w:t>
      </w:r>
      <w:r w:rsidR="009232CF" w:rsidRPr="007B3F7B">
        <w:rPr>
          <w:rFonts w:ascii="Times New Roman" w:hAnsi="Times New Roman" w:cs="Times New Roman"/>
          <w:noProof/>
          <w:lang w:val="en-US"/>
        </w:rPr>
        <w:t>P. Chrusciel and S.</w:t>
      </w:r>
      <w:r w:rsidRPr="007B3F7B">
        <w:rPr>
          <w:rFonts w:ascii="Times New Roman" w:hAnsi="Times New Roman" w:cs="Times New Roman"/>
          <w:noProof/>
          <w:lang w:val="en-US"/>
        </w:rPr>
        <w:t xml:space="preserve"> Szybka, </w:t>
      </w:r>
      <w:r w:rsidR="009232CF" w:rsidRPr="007B3F7B">
        <w:rPr>
          <w:rFonts w:ascii="Times New Roman" w:hAnsi="Times New Roman" w:cs="Times New Roman"/>
          <w:noProof/>
          <w:lang w:val="en-US"/>
        </w:rPr>
        <w:t>“</w:t>
      </w:r>
      <w:r w:rsidRPr="007B3F7B">
        <w:rPr>
          <w:rFonts w:ascii="Times New Roman" w:hAnsi="Times New Roman" w:cs="Times New Roman"/>
          <w:noProof/>
          <w:lang w:val="en-US"/>
        </w:rPr>
        <w:t>On the lag between deaths and infections in the first phase of the COVID-19 pandemic</w:t>
      </w:r>
      <w:r w:rsidR="009232CF"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medRxiv</w:t>
      </w:r>
      <w:r w:rsidR="009232CF" w:rsidRPr="007B3F7B">
        <w:rPr>
          <w:rFonts w:ascii="Times New Roman" w:hAnsi="Times New Roman" w:cs="Times New Roman"/>
          <w:i/>
          <w:noProof/>
          <w:lang w:val="en-US"/>
        </w:rPr>
        <w:t>,</w:t>
      </w:r>
      <w:r w:rsidR="009232CF" w:rsidRPr="007B3F7B">
        <w:rPr>
          <w:rFonts w:ascii="Times New Roman" w:hAnsi="Times New Roman" w:cs="Times New Roman"/>
          <w:noProof/>
          <w:lang w:val="en-US"/>
        </w:rPr>
        <w:t xml:space="preserve"> 2021.</w:t>
      </w:r>
    </w:p>
    <w:p w14:paraId="2A5AD1C7" w14:textId="3457451B"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[42]</w:t>
      </w:r>
      <w:r w:rsidR="009232CF" w:rsidRPr="007B3F7B">
        <w:rPr>
          <w:rFonts w:ascii="Times New Roman" w:hAnsi="Times New Roman" w:cs="Times New Roman"/>
          <w:noProof/>
          <w:lang w:val="en-US"/>
        </w:rPr>
        <w:t xml:space="preserve"> G.</w:t>
      </w:r>
      <w:r w:rsidRPr="007B3F7B">
        <w:rPr>
          <w:rFonts w:ascii="Times New Roman" w:hAnsi="Times New Roman" w:cs="Times New Roman"/>
          <w:noProof/>
          <w:lang w:val="en-US"/>
        </w:rPr>
        <w:t xml:space="preserve"> Grasselli, </w:t>
      </w:r>
      <w:r w:rsidR="009232CF" w:rsidRPr="007B3F7B">
        <w:rPr>
          <w:rFonts w:ascii="Times New Roman" w:hAnsi="Times New Roman" w:cs="Times New Roman"/>
          <w:noProof/>
          <w:lang w:val="en-US"/>
        </w:rPr>
        <w:t>et al., 1</w:t>
      </w:r>
      <w:r w:rsidRPr="007B3F7B">
        <w:rPr>
          <w:rFonts w:ascii="Times New Roman" w:hAnsi="Times New Roman" w:cs="Times New Roman"/>
          <w:noProof/>
          <w:lang w:val="en-US"/>
        </w:rPr>
        <w:t>Baseline characteristics and outcomes of 1591 patients infected with SARS-CoV-2 admitted to ICUs of the Lombardy Region, Italy</w:t>
      </w:r>
      <w:r w:rsidR="009232CF" w:rsidRPr="007B3F7B">
        <w:rPr>
          <w:rFonts w:ascii="Times New Roman" w:hAnsi="Times New Roman" w:cs="Times New Roman"/>
          <w:noProof/>
          <w:lang w:val="en-US"/>
        </w:rPr>
        <w:t xml:space="preserve">,” </w:t>
      </w:r>
      <w:r w:rsidRPr="007B3F7B">
        <w:rPr>
          <w:rFonts w:ascii="Times New Roman" w:hAnsi="Times New Roman" w:cs="Times New Roman"/>
          <w:i/>
          <w:noProof/>
          <w:lang w:val="en-US"/>
        </w:rPr>
        <w:t>Jama</w:t>
      </w:r>
      <w:r w:rsidR="009232CF" w:rsidRPr="007B3F7B">
        <w:rPr>
          <w:rFonts w:ascii="Times New Roman" w:hAnsi="Times New Roman" w:cs="Times New Roman"/>
          <w:noProof/>
          <w:lang w:val="en-US"/>
        </w:rPr>
        <w:t>, vol.</w:t>
      </w:r>
      <w:r w:rsidRPr="007B3F7B">
        <w:rPr>
          <w:rFonts w:ascii="Times New Roman" w:hAnsi="Times New Roman" w:cs="Times New Roman"/>
          <w:noProof/>
          <w:lang w:val="en-US"/>
        </w:rPr>
        <w:t> 323</w:t>
      </w:r>
      <w:r w:rsidR="009232CF" w:rsidRPr="007B3F7B">
        <w:rPr>
          <w:rFonts w:ascii="Times New Roman" w:hAnsi="Times New Roman" w:cs="Times New Roman"/>
          <w:noProof/>
          <w:lang w:val="en-US"/>
        </w:rPr>
        <w:t>, no.</w:t>
      </w:r>
      <w:r w:rsidRPr="007B3F7B">
        <w:rPr>
          <w:rFonts w:ascii="Times New Roman" w:hAnsi="Times New Roman" w:cs="Times New Roman"/>
          <w:noProof/>
          <w:lang w:val="en-US"/>
        </w:rPr>
        <w:t xml:space="preserve"> </w:t>
      </w:r>
      <w:r w:rsidR="009232CF" w:rsidRPr="007B3F7B">
        <w:rPr>
          <w:rFonts w:ascii="Times New Roman" w:hAnsi="Times New Roman" w:cs="Times New Roman"/>
          <w:noProof/>
          <w:lang w:val="en-US"/>
        </w:rPr>
        <w:t xml:space="preserve">16, </w:t>
      </w:r>
      <w:r w:rsidR="00F57B33" w:rsidRPr="007B3F7B">
        <w:rPr>
          <w:rFonts w:ascii="Times New Roman" w:hAnsi="Times New Roman" w:cs="Times New Roman"/>
          <w:noProof/>
          <w:lang w:val="en-US"/>
        </w:rPr>
        <w:t xml:space="preserve">pp. </w:t>
      </w:r>
      <w:r w:rsidR="009232CF" w:rsidRPr="007B3F7B">
        <w:rPr>
          <w:rFonts w:ascii="Times New Roman" w:hAnsi="Times New Roman" w:cs="Times New Roman"/>
          <w:noProof/>
          <w:lang w:val="en-US"/>
        </w:rPr>
        <w:t>1574-1581</w:t>
      </w:r>
      <w:r w:rsidR="00F57B33" w:rsidRPr="007B3F7B">
        <w:rPr>
          <w:rFonts w:ascii="Times New Roman" w:hAnsi="Times New Roman" w:cs="Times New Roman"/>
          <w:noProof/>
          <w:lang w:val="en-US"/>
        </w:rPr>
        <w:t>, 2020</w:t>
      </w:r>
      <w:r w:rsidR="009232CF" w:rsidRPr="007B3F7B">
        <w:rPr>
          <w:rFonts w:ascii="Times New Roman" w:hAnsi="Times New Roman" w:cs="Times New Roman"/>
          <w:noProof/>
          <w:lang w:val="en-US"/>
        </w:rPr>
        <w:t>.</w:t>
      </w:r>
    </w:p>
    <w:p w14:paraId="792E8772" w14:textId="34AF5E2A"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[43] </w:t>
      </w:r>
      <w:r w:rsidR="00876B10" w:rsidRPr="007B3F7B">
        <w:rPr>
          <w:rFonts w:ascii="Times New Roman" w:hAnsi="Times New Roman" w:cs="Times New Roman"/>
          <w:noProof/>
          <w:lang w:val="en-US"/>
        </w:rPr>
        <w:t xml:space="preserve">S. </w:t>
      </w:r>
      <w:r w:rsidRPr="007B3F7B">
        <w:rPr>
          <w:rFonts w:ascii="Times New Roman" w:hAnsi="Times New Roman" w:cs="Times New Roman"/>
          <w:noProof/>
          <w:lang w:val="en-US"/>
        </w:rPr>
        <w:t>Morid,</w:t>
      </w:r>
      <w:r w:rsidR="00876B10"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876B10" w:rsidRPr="007B3F7B">
        <w:rPr>
          <w:rFonts w:ascii="Times New Roman" w:hAnsi="Times New Roman" w:cs="Times New Roman"/>
          <w:noProof/>
          <w:lang w:val="en-US"/>
        </w:rPr>
        <w:t>V.</w:t>
      </w:r>
      <w:r w:rsidRPr="007B3F7B">
        <w:rPr>
          <w:rFonts w:ascii="Times New Roman" w:hAnsi="Times New Roman" w:cs="Times New Roman"/>
          <w:noProof/>
          <w:lang w:val="en-US"/>
        </w:rPr>
        <w:t xml:space="preserve"> Smakhtin, </w:t>
      </w:r>
      <w:r w:rsidR="00876B10" w:rsidRPr="007B3F7B">
        <w:rPr>
          <w:rFonts w:ascii="Times New Roman" w:hAnsi="Times New Roman" w:cs="Times New Roman"/>
          <w:noProof/>
          <w:lang w:val="en-US"/>
        </w:rPr>
        <w:t>“</w:t>
      </w:r>
      <w:r w:rsidRPr="007B3F7B">
        <w:rPr>
          <w:rFonts w:ascii="Times New Roman" w:hAnsi="Times New Roman" w:cs="Times New Roman"/>
          <w:noProof/>
          <w:lang w:val="en-US"/>
        </w:rPr>
        <w:t xml:space="preserve">Drought forecasting using artificial neural networks and time series </w:t>
      </w:r>
      <w:r w:rsidRPr="007B3F7B">
        <w:rPr>
          <w:rFonts w:ascii="Times New Roman" w:hAnsi="Times New Roman" w:cs="Times New Roman"/>
          <w:noProof/>
          <w:lang w:val="en-US"/>
        </w:rPr>
        <w:lastRenderedPageBreak/>
        <w:t>of drought indices</w:t>
      </w:r>
      <w:r w:rsidR="00876B10"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Pr="007B3F7B">
        <w:rPr>
          <w:rFonts w:ascii="Times New Roman" w:hAnsi="Times New Roman" w:cs="Times New Roman"/>
          <w:i/>
          <w:noProof/>
          <w:lang w:val="en-US"/>
        </w:rPr>
        <w:t>Int. J. Climatol.,</w:t>
      </w:r>
      <w:r w:rsidR="00876B10" w:rsidRPr="007B3F7B">
        <w:rPr>
          <w:rFonts w:ascii="Times New Roman" w:hAnsi="Times New Roman" w:cs="Times New Roman"/>
          <w:noProof/>
          <w:lang w:val="en-US"/>
        </w:rPr>
        <w:t xml:space="preserve"> vol.</w:t>
      </w:r>
      <w:r w:rsidRPr="007B3F7B">
        <w:rPr>
          <w:rFonts w:ascii="Times New Roman" w:hAnsi="Times New Roman" w:cs="Times New Roman"/>
          <w:noProof/>
          <w:lang w:val="en-US"/>
        </w:rPr>
        <w:t> 27</w:t>
      </w:r>
      <w:r w:rsidR="00876B10" w:rsidRPr="007B3F7B">
        <w:rPr>
          <w:rFonts w:ascii="Times New Roman" w:hAnsi="Times New Roman" w:cs="Times New Roman"/>
          <w:noProof/>
          <w:lang w:val="en-US"/>
        </w:rPr>
        <w:t>, no.</w:t>
      </w:r>
      <w:r w:rsidRPr="007B3F7B">
        <w:rPr>
          <w:rFonts w:ascii="Times New Roman" w:hAnsi="Times New Roman" w:cs="Times New Roman"/>
          <w:noProof/>
          <w:lang w:val="en-US"/>
        </w:rPr>
        <w:t> </w:t>
      </w:r>
      <w:r w:rsidR="00876B10" w:rsidRPr="007B3F7B">
        <w:rPr>
          <w:rFonts w:ascii="Times New Roman" w:hAnsi="Times New Roman" w:cs="Times New Roman"/>
          <w:noProof/>
          <w:lang w:val="en-US"/>
        </w:rPr>
        <w:t>15</w:t>
      </w:r>
      <w:r w:rsidRPr="007B3F7B">
        <w:rPr>
          <w:rFonts w:ascii="Times New Roman" w:hAnsi="Times New Roman" w:cs="Times New Roman"/>
          <w:noProof/>
          <w:lang w:val="en-US"/>
        </w:rPr>
        <w:t>,</w:t>
      </w:r>
      <w:r w:rsidR="00A02C18" w:rsidRPr="007B3F7B">
        <w:rPr>
          <w:rFonts w:ascii="Times New Roman" w:hAnsi="Times New Roman" w:cs="Times New Roman"/>
          <w:noProof/>
          <w:lang w:val="en-US"/>
        </w:rPr>
        <w:t xml:space="preserve"> pp.</w:t>
      </w:r>
      <w:r w:rsidRPr="007B3F7B">
        <w:rPr>
          <w:rFonts w:ascii="Times New Roman" w:hAnsi="Times New Roman" w:cs="Times New Roman"/>
          <w:noProof/>
          <w:lang w:val="en-US"/>
        </w:rPr>
        <w:t> 2103-211</w:t>
      </w:r>
      <w:r w:rsidR="00A02C18" w:rsidRPr="007B3F7B">
        <w:rPr>
          <w:rFonts w:ascii="Times New Roman" w:hAnsi="Times New Roman" w:cs="Times New Roman"/>
          <w:noProof/>
          <w:lang w:val="en-US"/>
        </w:rPr>
        <w:t>1</w:t>
      </w:r>
      <w:r w:rsidR="00876B10" w:rsidRPr="007B3F7B">
        <w:rPr>
          <w:rFonts w:ascii="Times New Roman" w:hAnsi="Times New Roman" w:cs="Times New Roman"/>
          <w:noProof/>
          <w:lang w:val="en-US"/>
        </w:rPr>
        <w:t>, 2007.</w:t>
      </w:r>
    </w:p>
    <w:p w14:paraId="090F1D8C" w14:textId="42EE23A8"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[44] </w:t>
      </w:r>
      <w:r w:rsidR="006672FC" w:rsidRPr="007B3F7B">
        <w:rPr>
          <w:rFonts w:ascii="Times New Roman" w:hAnsi="Times New Roman" w:cs="Times New Roman"/>
          <w:noProof/>
          <w:lang w:val="en-US"/>
        </w:rPr>
        <w:t xml:space="preserve">X. </w:t>
      </w:r>
      <w:r w:rsidRPr="007B3F7B">
        <w:rPr>
          <w:rFonts w:ascii="Times New Roman" w:hAnsi="Times New Roman" w:cs="Times New Roman"/>
          <w:noProof/>
          <w:lang w:val="en-US"/>
        </w:rPr>
        <w:t xml:space="preserve">Li, </w:t>
      </w:r>
      <w:r w:rsidR="006672FC" w:rsidRPr="007B3F7B">
        <w:rPr>
          <w:rFonts w:ascii="Times New Roman" w:hAnsi="Times New Roman" w:cs="Times New Roman"/>
          <w:noProof/>
          <w:lang w:val="en-US"/>
        </w:rPr>
        <w:t>C.</w:t>
      </w:r>
      <w:r w:rsidRPr="007B3F7B">
        <w:rPr>
          <w:rFonts w:ascii="Times New Roman" w:hAnsi="Times New Roman" w:cs="Times New Roman"/>
          <w:noProof/>
          <w:lang w:val="en-US"/>
        </w:rPr>
        <w:t xml:space="preserve"> Zhang, </w:t>
      </w:r>
      <w:r w:rsidR="006672FC" w:rsidRPr="007B3F7B">
        <w:rPr>
          <w:rFonts w:ascii="Times New Roman" w:hAnsi="Times New Roman" w:cs="Times New Roman"/>
          <w:noProof/>
          <w:lang w:val="en-US"/>
        </w:rPr>
        <w:t>B.</w:t>
      </w:r>
      <w:r w:rsidRPr="007B3F7B">
        <w:rPr>
          <w:rFonts w:ascii="Times New Roman" w:hAnsi="Times New Roman" w:cs="Times New Roman"/>
          <w:noProof/>
          <w:lang w:val="en-US"/>
        </w:rPr>
        <w:t xml:space="preserve"> Zhang, </w:t>
      </w:r>
      <w:r w:rsidR="006672FC" w:rsidRPr="007B3F7B">
        <w:rPr>
          <w:rFonts w:ascii="Times New Roman" w:hAnsi="Times New Roman" w:cs="Times New Roman"/>
          <w:noProof/>
          <w:lang w:val="en-US"/>
        </w:rPr>
        <w:t>and K.</w:t>
      </w:r>
      <w:r w:rsidRPr="007B3F7B">
        <w:rPr>
          <w:rFonts w:ascii="Times New Roman" w:hAnsi="Times New Roman" w:cs="Times New Roman"/>
          <w:noProof/>
          <w:lang w:val="en-US"/>
        </w:rPr>
        <w:t xml:space="preserve"> Liu, </w:t>
      </w:r>
      <w:r w:rsidR="006672FC" w:rsidRPr="007B3F7B">
        <w:rPr>
          <w:rFonts w:ascii="Times New Roman" w:hAnsi="Times New Roman" w:cs="Times New Roman"/>
          <w:noProof/>
          <w:lang w:val="en-US"/>
        </w:rPr>
        <w:t>“</w:t>
      </w:r>
      <w:r w:rsidRPr="007B3F7B">
        <w:rPr>
          <w:rFonts w:ascii="Times New Roman" w:hAnsi="Times New Roman" w:cs="Times New Roman"/>
          <w:noProof/>
          <w:lang w:val="en-US"/>
        </w:rPr>
        <w:t>A comparative time series analysis and modeling of aerosols in the contiguous United States and China</w:t>
      </w:r>
      <w:r w:rsidR="006672FC" w:rsidRPr="007B3F7B">
        <w:rPr>
          <w:rFonts w:ascii="Times New Roman" w:hAnsi="Times New Roman" w:cs="Times New Roman"/>
          <w:noProof/>
          <w:lang w:val="en-US"/>
        </w:rPr>
        <w:t>,”</w:t>
      </w:r>
      <w:r w:rsidR="00916F6B" w:rsidRPr="007B3F7B">
        <w:rPr>
          <w:rFonts w:ascii="Times New Roman" w:hAnsi="Times New Roman" w:cs="Times New Roman"/>
          <w:noProof/>
          <w:lang w:val="en-US"/>
        </w:rPr>
        <w:t xml:space="preserve"> </w:t>
      </w:r>
      <w:r w:rsidRPr="007B3F7B">
        <w:rPr>
          <w:rFonts w:ascii="Times New Roman" w:hAnsi="Times New Roman" w:cs="Times New Roman"/>
          <w:i/>
          <w:noProof/>
          <w:lang w:val="en-US"/>
        </w:rPr>
        <w:t>Sci. Total Environ</w:t>
      </w:r>
      <w:r w:rsidRPr="007B3F7B">
        <w:rPr>
          <w:rFonts w:ascii="Times New Roman" w:hAnsi="Times New Roman" w:cs="Times New Roman"/>
          <w:noProof/>
          <w:lang w:val="en-US"/>
        </w:rPr>
        <w:t>.</w:t>
      </w:r>
      <w:r w:rsidR="00916F6B" w:rsidRPr="007B3F7B">
        <w:rPr>
          <w:rFonts w:ascii="Times New Roman" w:hAnsi="Times New Roman" w:cs="Times New Roman"/>
          <w:noProof/>
          <w:lang w:val="en-US"/>
        </w:rPr>
        <w:t>,</w:t>
      </w:r>
      <w:r w:rsidRPr="007B3F7B">
        <w:rPr>
          <w:rFonts w:ascii="Times New Roman" w:hAnsi="Times New Roman" w:cs="Times New Roman"/>
          <w:noProof/>
          <w:lang w:val="en-US"/>
        </w:rPr>
        <w:t> </w:t>
      </w:r>
      <w:r w:rsidR="00916F6B" w:rsidRPr="007B3F7B">
        <w:rPr>
          <w:rFonts w:ascii="Times New Roman" w:hAnsi="Times New Roman" w:cs="Times New Roman"/>
          <w:noProof/>
          <w:lang w:val="en-US"/>
        </w:rPr>
        <w:t xml:space="preserve">vol. </w:t>
      </w:r>
      <w:r w:rsidRPr="007B3F7B">
        <w:rPr>
          <w:rFonts w:ascii="Times New Roman" w:hAnsi="Times New Roman" w:cs="Times New Roman"/>
          <w:noProof/>
          <w:lang w:val="en-US"/>
        </w:rPr>
        <w:t xml:space="preserve">690, </w:t>
      </w:r>
      <w:r w:rsidR="00916F6B" w:rsidRPr="007B3F7B">
        <w:rPr>
          <w:rFonts w:ascii="Times New Roman" w:hAnsi="Times New Roman" w:cs="Times New Roman"/>
          <w:noProof/>
          <w:lang w:val="en-US"/>
        </w:rPr>
        <w:t xml:space="preserve">pp. </w:t>
      </w:r>
      <w:r w:rsidRPr="007B3F7B">
        <w:rPr>
          <w:rFonts w:ascii="Times New Roman" w:hAnsi="Times New Roman" w:cs="Times New Roman"/>
          <w:noProof/>
          <w:lang w:val="en-US"/>
        </w:rPr>
        <w:t>799-811</w:t>
      </w:r>
      <w:r w:rsidR="006672FC" w:rsidRPr="007B3F7B">
        <w:rPr>
          <w:rFonts w:ascii="Times New Roman" w:hAnsi="Times New Roman" w:cs="Times New Roman"/>
          <w:noProof/>
          <w:lang w:val="en-US"/>
        </w:rPr>
        <w:t>, 2019</w:t>
      </w:r>
      <w:r w:rsidR="00916F6B" w:rsidRPr="007B3F7B">
        <w:rPr>
          <w:rFonts w:ascii="Times New Roman" w:hAnsi="Times New Roman" w:cs="Times New Roman"/>
          <w:noProof/>
          <w:lang w:val="en-US"/>
        </w:rPr>
        <w:t>.</w:t>
      </w:r>
    </w:p>
    <w:p w14:paraId="23ED4486" w14:textId="3C53C1A7"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[45] </w:t>
      </w:r>
      <w:r w:rsidR="003F2739" w:rsidRPr="007B3F7B">
        <w:rPr>
          <w:rFonts w:ascii="Times New Roman" w:hAnsi="Times New Roman" w:cs="Times New Roman"/>
          <w:noProof/>
          <w:lang w:val="en-US"/>
        </w:rPr>
        <w:t xml:space="preserve">G. E. </w:t>
      </w:r>
      <w:r w:rsidRPr="007B3F7B">
        <w:rPr>
          <w:rFonts w:ascii="Times New Roman" w:hAnsi="Times New Roman" w:cs="Times New Roman"/>
          <w:noProof/>
          <w:lang w:val="en-US"/>
        </w:rPr>
        <w:t xml:space="preserve">Box, </w:t>
      </w:r>
      <w:r w:rsidR="003F2739" w:rsidRPr="007B3F7B">
        <w:rPr>
          <w:rFonts w:ascii="Times New Roman" w:hAnsi="Times New Roman" w:cs="Times New Roman"/>
          <w:noProof/>
          <w:lang w:val="en-US"/>
        </w:rPr>
        <w:t>G. M.</w:t>
      </w:r>
      <w:r w:rsidRPr="007B3F7B">
        <w:rPr>
          <w:rFonts w:ascii="Times New Roman" w:hAnsi="Times New Roman" w:cs="Times New Roman"/>
          <w:noProof/>
          <w:lang w:val="en-US"/>
        </w:rPr>
        <w:t xml:space="preserve"> Jenkins, G.</w:t>
      </w:r>
      <w:r w:rsidR="003F2739" w:rsidRPr="007B3F7B">
        <w:rPr>
          <w:rFonts w:ascii="Times New Roman" w:hAnsi="Times New Roman" w:cs="Times New Roman"/>
          <w:noProof/>
          <w:lang w:val="en-US"/>
        </w:rPr>
        <w:t xml:space="preserve"> C.</w:t>
      </w:r>
      <w:r w:rsidRPr="007B3F7B">
        <w:rPr>
          <w:rFonts w:ascii="Times New Roman" w:hAnsi="Times New Roman" w:cs="Times New Roman"/>
          <w:noProof/>
          <w:lang w:val="en-US"/>
        </w:rPr>
        <w:t xml:space="preserve"> Reinsel,</w:t>
      </w:r>
      <w:r w:rsidR="003F2739"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G.</w:t>
      </w:r>
      <w:r w:rsidR="003F2739" w:rsidRPr="007B3F7B">
        <w:rPr>
          <w:rFonts w:ascii="Times New Roman" w:hAnsi="Times New Roman" w:cs="Times New Roman"/>
          <w:noProof/>
          <w:lang w:val="en-US"/>
        </w:rPr>
        <w:t xml:space="preserve"> M.</w:t>
      </w:r>
      <w:r w:rsidRPr="007B3F7B">
        <w:rPr>
          <w:rFonts w:ascii="Times New Roman" w:hAnsi="Times New Roman" w:cs="Times New Roman"/>
          <w:noProof/>
          <w:lang w:val="en-US"/>
        </w:rPr>
        <w:t xml:space="preserve"> Ljung, Time series analysis: forecasting and control. </w:t>
      </w:r>
      <w:r w:rsidRPr="007B3F7B">
        <w:rPr>
          <w:rFonts w:ascii="Times New Roman" w:hAnsi="Times New Roman" w:cs="Times New Roman"/>
          <w:i/>
          <w:noProof/>
          <w:lang w:val="en-US"/>
        </w:rPr>
        <w:t>John Wiley &amp; Sons</w:t>
      </w:r>
      <w:r w:rsidR="003F2739" w:rsidRPr="007B3F7B">
        <w:rPr>
          <w:rFonts w:ascii="Times New Roman" w:hAnsi="Times New Roman" w:cs="Times New Roman"/>
          <w:noProof/>
          <w:lang w:val="en-US"/>
        </w:rPr>
        <w:t>, 2015.</w:t>
      </w:r>
    </w:p>
    <w:p w14:paraId="606A9927" w14:textId="4E635E08"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[46] </w:t>
      </w:r>
      <w:r w:rsidR="000C4054" w:rsidRPr="007B3F7B">
        <w:rPr>
          <w:rFonts w:ascii="Times New Roman" w:hAnsi="Times New Roman" w:cs="Times New Roman"/>
          <w:noProof/>
          <w:lang w:val="en-US"/>
        </w:rPr>
        <w:t xml:space="preserve">M. D. </w:t>
      </w:r>
      <w:r w:rsidRPr="007B3F7B">
        <w:rPr>
          <w:rFonts w:ascii="Times New Roman" w:hAnsi="Times New Roman" w:cs="Times New Roman"/>
          <w:noProof/>
          <w:lang w:val="en-US"/>
        </w:rPr>
        <w:t xml:space="preserve">Philemon, </w:t>
      </w:r>
      <w:r w:rsidR="000C4054" w:rsidRPr="007B3F7B">
        <w:rPr>
          <w:rFonts w:ascii="Times New Roman" w:hAnsi="Times New Roman" w:cs="Times New Roman"/>
          <w:noProof/>
          <w:lang w:val="en-US"/>
        </w:rPr>
        <w:t>Z.</w:t>
      </w:r>
      <w:r w:rsidRPr="007B3F7B">
        <w:rPr>
          <w:rFonts w:ascii="Times New Roman" w:hAnsi="Times New Roman" w:cs="Times New Roman"/>
          <w:noProof/>
          <w:lang w:val="en-US"/>
        </w:rPr>
        <w:t xml:space="preserve"> Ismail, </w:t>
      </w:r>
      <w:r w:rsidR="000C4054" w:rsidRPr="007B3F7B">
        <w:rPr>
          <w:rFonts w:ascii="Times New Roman" w:hAnsi="Times New Roman" w:cs="Times New Roman"/>
          <w:noProof/>
          <w:lang w:val="en-US"/>
        </w:rPr>
        <w:t>and J.</w:t>
      </w:r>
      <w:r w:rsidRPr="007B3F7B">
        <w:rPr>
          <w:rFonts w:ascii="Times New Roman" w:hAnsi="Times New Roman" w:cs="Times New Roman"/>
          <w:noProof/>
          <w:lang w:val="en-US"/>
        </w:rPr>
        <w:t xml:space="preserve"> Dare, </w:t>
      </w:r>
      <w:r w:rsidR="000C4054" w:rsidRPr="007B3F7B">
        <w:rPr>
          <w:rFonts w:ascii="Times New Roman" w:hAnsi="Times New Roman" w:cs="Times New Roman"/>
          <w:noProof/>
          <w:lang w:val="en-US"/>
        </w:rPr>
        <w:t>“</w:t>
      </w:r>
      <w:r w:rsidRPr="007B3F7B">
        <w:rPr>
          <w:rFonts w:ascii="Times New Roman" w:hAnsi="Times New Roman" w:cs="Times New Roman"/>
          <w:noProof/>
          <w:lang w:val="en-US"/>
        </w:rPr>
        <w:t>A review of epidemic forecasting using artificial neural networks</w:t>
      </w:r>
      <w:r w:rsidR="000C4054" w:rsidRPr="007B3F7B">
        <w:rPr>
          <w:rFonts w:ascii="Times New Roman" w:hAnsi="Times New Roman" w:cs="Times New Roman"/>
          <w:noProof/>
          <w:lang w:val="en-US"/>
        </w:rPr>
        <w:t xml:space="preserve">,” </w:t>
      </w:r>
      <w:r w:rsidRPr="007B3F7B">
        <w:rPr>
          <w:rFonts w:ascii="Times New Roman" w:hAnsi="Times New Roman" w:cs="Times New Roman"/>
          <w:i/>
          <w:noProof/>
          <w:lang w:val="en-US"/>
        </w:rPr>
        <w:t>Int. J. Epidemiol</w:t>
      </w:r>
      <w:r w:rsidRPr="007B3F7B">
        <w:rPr>
          <w:rFonts w:ascii="Times New Roman" w:hAnsi="Times New Roman" w:cs="Times New Roman"/>
          <w:noProof/>
          <w:lang w:val="en-US"/>
        </w:rPr>
        <w:t>. Res.</w:t>
      </w:r>
      <w:r w:rsidR="000C4054"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000C4054" w:rsidRPr="007B3F7B">
        <w:rPr>
          <w:rFonts w:ascii="Times New Roman" w:hAnsi="Times New Roman" w:cs="Times New Roman"/>
          <w:noProof/>
          <w:lang w:val="en-US"/>
        </w:rPr>
        <w:t xml:space="preserve">vol. </w:t>
      </w:r>
      <w:r w:rsidRPr="007B3F7B">
        <w:rPr>
          <w:rFonts w:ascii="Times New Roman" w:hAnsi="Times New Roman" w:cs="Times New Roman"/>
          <w:noProof/>
          <w:lang w:val="en-US"/>
        </w:rPr>
        <w:t>6</w:t>
      </w:r>
      <w:r w:rsidR="000C4054" w:rsidRPr="007B3F7B">
        <w:rPr>
          <w:rFonts w:ascii="Times New Roman" w:hAnsi="Times New Roman" w:cs="Times New Roman"/>
          <w:noProof/>
          <w:lang w:val="en-US"/>
        </w:rPr>
        <w:t>, no.</w:t>
      </w:r>
      <w:r w:rsidRPr="007B3F7B">
        <w:rPr>
          <w:rFonts w:ascii="Times New Roman" w:hAnsi="Times New Roman" w:cs="Times New Roman"/>
          <w:noProof/>
          <w:lang w:val="en-US"/>
        </w:rPr>
        <w:t xml:space="preserve"> </w:t>
      </w:r>
      <w:r w:rsidR="000C4054" w:rsidRPr="007B3F7B">
        <w:rPr>
          <w:rFonts w:ascii="Times New Roman" w:hAnsi="Times New Roman" w:cs="Times New Roman"/>
          <w:noProof/>
          <w:lang w:val="en-US"/>
        </w:rPr>
        <w:t>3</w:t>
      </w:r>
      <w:r w:rsidRPr="007B3F7B">
        <w:rPr>
          <w:rFonts w:ascii="Times New Roman" w:hAnsi="Times New Roman" w:cs="Times New Roman"/>
          <w:noProof/>
          <w:lang w:val="en-US"/>
        </w:rPr>
        <w:t>,</w:t>
      </w:r>
      <w:r w:rsidR="000C4054" w:rsidRPr="007B3F7B">
        <w:rPr>
          <w:rFonts w:ascii="Times New Roman" w:hAnsi="Times New Roman" w:cs="Times New Roman"/>
          <w:noProof/>
          <w:lang w:val="en-US"/>
        </w:rPr>
        <w:t xml:space="preserve"> pp.</w:t>
      </w:r>
      <w:r w:rsidRPr="007B3F7B">
        <w:rPr>
          <w:rFonts w:ascii="Times New Roman" w:hAnsi="Times New Roman" w:cs="Times New Roman"/>
          <w:noProof/>
          <w:lang w:val="en-US"/>
        </w:rPr>
        <w:t xml:space="preserve"> 132-143</w:t>
      </w:r>
      <w:r w:rsidR="000C4054" w:rsidRPr="007B3F7B">
        <w:rPr>
          <w:rFonts w:ascii="Times New Roman" w:hAnsi="Times New Roman" w:cs="Times New Roman"/>
          <w:noProof/>
          <w:lang w:val="en-US"/>
        </w:rPr>
        <w:t>, 2019.</w:t>
      </w:r>
    </w:p>
    <w:p w14:paraId="74824A27" w14:textId="7C42292F"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[47] </w:t>
      </w:r>
      <w:r w:rsidR="00E95E62" w:rsidRPr="007B3F7B">
        <w:rPr>
          <w:rFonts w:ascii="Times New Roman" w:hAnsi="Times New Roman" w:cs="Times New Roman"/>
          <w:noProof/>
          <w:lang w:val="en-US"/>
        </w:rPr>
        <w:t xml:space="preserve">G. </w:t>
      </w:r>
      <w:r w:rsidRPr="007B3F7B">
        <w:rPr>
          <w:rFonts w:ascii="Times New Roman" w:hAnsi="Times New Roman" w:cs="Times New Roman"/>
          <w:noProof/>
          <w:lang w:val="en-US"/>
        </w:rPr>
        <w:t xml:space="preserve">Cybenko, </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Approximations by superpositions of a sigmoidal function</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Pr="007B3F7B">
        <w:rPr>
          <w:rFonts w:ascii="Times New Roman" w:hAnsi="Times New Roman" w:cs="Times New Roman"/>
          <w:i/>
          <w:noProof/>
          <w:lang w:val="en-US"/>
        </w:rPr>
        <w:t>Math. Control Signal Systems</w:t>
      </w:r>
      <w:r w:rsidR="00E95E62" w:rsidRPr="007B3F7B">
        <w:rPr>
          <w:rFonts w:ascii="Times New Roman" w:hAnsi="Times New Roman" w:cs="Times New Roman"/>
          <w:noProof/>
          <w:lang w:val="en-US"/>
        </w:rPr>
        <w:t>, vol.</w:t>
      </w:r>
      <w:r w:rsidRPr="007B3F7B">
        <w:rPr>
          <w:rFonts w:ascii="Times New Roman" w:hAnsi="Times New Roman" w:cs="Times New Roman"/>
          <w:noProof/>
          <w:lang w:val="en-US"/>
        </w:rPr>
        <w:t xml:space="preserve"> 2, </w:t>
      </w:r>
      <w:r w:rsidR="00E95E62" w:rsidRPr="007B3F7B">
        <w:rPr>
          <w:rFonts w:ascii="Times New Roman" w:hAnsi="Times New Roman" w:cs="Times New Roman"/>
          <w:noProof/>
          <w:lang w:val="en-US"/>
        </w:rPr>
        <w:t xml:space="preserve">pp. </w:t>
      </w:r>
      <w:r w:rsidRPr="007B3F7B">
        <w:rPr>
          <w:rFonts w:ascii="Times New Roman" w:hAnsi="Times New Roman" w:cs="Times New Roman"/>
          <w:noProof/>
          <w:lang w:val="en-US"/>
        </w:rPr>
        <w:t>303–314</w:t>
      </w:r>
      <w:r w:rsidR="00E95E62" w:rsidRPr="007B3F7B">
        <w:rPr>
          <w:rFonts w:ascii="Times New Roman" w:hAnsi="Times New Roman" w:cs="Times New Roman"/>
          <w:noProof/>
          <w:lang w:val="en-US"/>
        </w:rPr>
        <w:t>, 1989.</w:t>
      </w:r>
    </w:p>
    <w:p w14:paraId="4563A3F7" w14:textId="4E38F961"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[48] </w:t>
      </w:r>
      <w:r w:rsidR="00E95E62" w:rsidRPr="007B3F7B">
        <w:rPr>
          <w:rFonts w:ascii="Times New Roman" w:hAnsi="Times New Roman" w:cs="Times New Roman"/>
          <w:noProof/>
          <w:lang w:val="en-US"/>
        </w:rPr>
        <w:t xml:space="preserve">K. </w:t>
      </w:r>
      <w:r w:rsidRPr="007B3F7B">
        <w:rPr>
          <w:rFonts w:ascii="Times New Roman" w:hAnsi="Times New Roman" w:cs="Times New Roman"/>
          <w:noProof/>
          <w:lang w:val="en-US"/>
        </w:rPr>
        <w:t xml:space="preserve">Hornik, </w:t>
      </w:r>
      <w:r w:rsidR="00E95E62" w:rsidRPr="007B3F7B">
        <w:rPr>
          <w:rFonts w:ascii="Times New Roman" w:hAnsi="Times New Roman" w:cs="Times New Roman"/>
          <w:noProof/>
          <w:lang w:val="en-US"/>
        </w:rPr>
        <w:t>M.</w:t>
      </w:r>
      <w:r w:rsidRPr="007B3F7B">
        <w:rPr>
          <w:rFonts w:ascii="Times New Roman" w:hAnsi="Times New Roman" w:cs="Times New Roman"/>
          <w:noProof/>
          <w:lang w:val="en-US"/>
        </w:rPr>
        <w:t xml:space="preserve"> Stinchcombe,</w:t>
      </w:r>
      <w:r w:rsidR="00E95E62"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E95E62" w:rsidRPr="007B3F7B">
        <w:rPr>
          <w:rFonts w:ascii="Times New Roman" w:hAnsi="Times New Roman" w:cs="Times New Roman"/>
          <w:noProof/>
          <w:lang w:val="en-US"/>
        </w:rPr>
        <w:t>H.</w:t>
      </w:r>
      <w:r w:rsidRPr="007B3F7B">
        <w:rPr>
          <w:rFonts w:ascii="Times New Roman" w:hAnsi="Times New Roman" w:cs="Times New Roman"/>
          <w:noProof/>
          <w:lang w:val="en-US"/>
        </w:rPr>
        <w:t xml:space="preserve"> White, </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Multilayer feed forward networks are universal approximators</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Pr="007B3F7B">
        <w:rPr>
          <w:rFonts w:ascii="Times New Roman" w:hAnsi="Times New Roman" w:cs="Times New Roman"/>
          <w:i/>
          <w:noProof/>
          <w:lang w:val="en-US"/>
        </w:rPr>
        <w:t>Neural Networks</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00E95E62" w:rsidRPr="007B3F7B">
        <w:rPr>
          <w:rFonts w:ascii="Times New Roman" w:hAnsi="Times New Roman" w:cs="Times New Roman"/>
          <w:noProof/>
          <w:lang w:val="en-US"/>
        </w:rPr>
        <w:t xml:space="preserve">vol. </w:t>
      </w:r>
      <w:r w:rsidRPr="007B3F7B">
        <w:rPr>
          <w:rFonts w:ascii="Times New Roman" w:hAnsi="Times New Roman" w:cs="Times New Roman"/>
          <w:noProof/>
          <w:lang w:val="en-US"/>
        </w:rPr>
        <w:t>2</w:t>
      </w:r>
      <w:r w:rsidR="00E95E62" w:rsidRPr="007B3F7B">
        <w:rPr>
          <w:rFonts w:ascii="Times New Roman" w:hAnsi="Times New Roman" w:cs="Times New Roman"/>
          <w:noProof/>
          <w:lang w:val="en-US"/>
        </w:rPr>
        <w:t>, no. 5</w:t>
      </w:r>
      <w:r w:rsidRPr="007B3F7B">
        <w:rPr>
          <w:rFonts w:ascii="Times New Roman" w:hAnsi="Times New Roman" w:cs="Times New Roman"/>
          <w:noProof/>
          <w:lang w:val="en-US"/>
        </w:rPr>
        <w:t>,</w:t>
      </w:r>
      <w:r w:rsidR="00E95E62" w:rsidRPr="007B3F7B">
        <w:rPr>
          <w:rFonts w:ascii="Times New Roman" w:hAnsi="Times New Roman" w:cs="Times New Roman"/>
          <w:noProof/>
          <w:lang w:val="en-US"/>
        </w:rPr>
        <w:t xml:space="preserve"> pp.</w:t>
      </w:r>
      <w:r w:rsidRPr="007B3F7B">
        <w:rPr>
          <w:rFonts w:ascii="Times New Roman" w:hAnsi="Times New Roman" w:cs="Times New Roman"/>
          <w:noProof/>
          <w:lang w:val="en-US"/>
        </w:rPr>
        <w:t xml:space="preserve"> 359–366</w:t>
      </w:r>
      <w:r w:rsidR="00E95E62" w:rsidRPr="007B3F7B">
        <w:rPr>
          <w:rFonts w:ascii="Times New Roman" w:hAnsi="Times New Roman" w:cs="Times New Roman"/>
          <w:noProof/>
          <w:lang w:val="en-US"/>
        </w:rPr>
        <w:t>, 1989.</w:t>
      </w:r>
    </w:p>
    <w:p w14:paraId="1A9626DB" w14:textId="45A776A2"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[49] </w:t>
      </w:r>
      <w:r w:rsidR="00E95E62" w:rsidRPr="007B3F7B">
        <w:rPr>
          <w:rFonts w:ascii="Times New Roman" w:hAnsi="Times New Roman" w:cs="Times New Roman"/>
          <w:noProof/>
          <w:lang w:val="en-US"/>
        </w:rPr>
        <w:t xml:space="preserve">G. </w:t>
      </w:r>
      <w:r w:rsidRPr="007B3F7B">
        <w:rPr>
          <w:rFonts w:ascii="Times New Roman" w:hAnsi="Times New Roman" w:cs="Times New Roman"/>
          <w:noProof/>
          <w:lang w:val="en-US"/>
        </w:rPr>
        <w:t xml:space="preserve">Zhang, </w:t>
      </w:r>
      <w:r w:rsidR="00E95E62" w:rsidRPr="007B3F7B">
        <w:rPr>
          <w:rFonts w:ascii="Times New Roman" w:hAnsi="Times New Roman" w:cs="Times New Roman"/>
          <w:noProof/>
          <w:lang w:val="en-US"/>
        </w:rPr>
        <w:t xml:space="preserve">B. E. </w:t>
      </w:r>
      <w:r w:rsidRPr="007B3F7B">
        <w:rPr>
          <w:rFonts w:ascii="Times New Roman" w:hAnsi="Times New Roman" w:cs="Times New Roman"/>
          <w:noProof/>
          <w:lang w:val="en-US"/>
        </w:rPr>
        <w:t>Patuwo,</w:t>
      </w:r>
      <w:r w:rsidR="00E95E62"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E95E62" w:rsidRPr="007B3F7B">
        <w:rPr>
          <w:rFonts w:ascii="Times New Roman" w:hAnsi="Times New Roman" w:cs="Times New Roman"/>
          <w:noProof/>
          <w:lang w:val="en-US"/>
        </w:rPr>
        <w:t>M. Y.</w:t>
      </w:r>
      <w:r w:rsidRPr="007B3F7B">
        <w:rPr>
          <w:rFonts w:ascii="Times New Roman" w:hAnsi="Times New Roman" w:cs="Times New Roman"/>
          <w:noProof/>
          <w:lang w:val="en-US"/>
        </w:rPr>
        <w:t xml:space="preserve"> Hu, </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Forecasting with artificial neural networks: the state of the art</w:t>
      </w:r>
      <w:r w:rsidR="00E95E62" w:rsidRPr="007B3F7B">
        <w:rPr>
          <w:rFonts w:ascii="Times New Roman" w:hAnsi="Times New Roman" w:cs="Times New Roman"/>
          <w:i/>
          <w:noProof/>
          <w:lang w:val="en-US"/>
        </w:rPr>
        <w:t>,”</w:t>
      </w:r>
      <w:r w:rsidRPr="007B3F7B">
        <w:rPr>
          <w:rFonts w:ascii="Times New Roman" w:hAnsi="Times New Roman" w:cs="Times New Roman"/>
          <w:i/>
          <w:noProof/>
          <w:lang w:val="en-US"/>
        </w:rPr>
        <w:t xml:space="preserve"> Int. J. Forecasting</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00E95E62" w:rsidRPr="007B3F7B">
        <w:rPr>
          <w:rFonts w:ascii="Times New Roman" w:hAnsi="Times New Roman" w:cs="Times New Roman"/>
          <w:noProof/>
          <w:lang w:val="en-US"/>
        </w:rPr>
        <w:t xml:space="preserve">vol. </w:t>
      </w:r>
      <w:r w:rsidRPr="007B3F7B">
        <w:rPr>
          <w:rFonts w:ascii="Times New Roman" w:hAnsi="Times New Roman" w:cs="Times New Roman"/>
          <w:noProof/>
          <w:lang w:val="en-US"/>
        </w:rPr>
        <w:t>14</w:t>
      </w:r>
      <w:r w:rsidR="00E95E62" w:rsidRPr="007B3F7B">
        <w:rPr>
          <w:rFonts w:ascii="Times New Roman" w:hAnsi="Times New Roman" w:cs="Times New Roman"/>
          <w:noProof/>
          <w:lang w:val="en-US"/>
        </w:rPr>
        <w:t>, no.</w:t>
      </w:r>
      <w:r w:rsidRPr="007B3F7B">
        <w:rPr>
          <w:rFonts w:ascii="Times New Roman" w:hAnsi="Times New Roman" w:cs="Times New Roman"/>
          <w:noProof/>
          <w:lang w:val="en-US"/>
        </w:rPr>
        <w:t xml:space="preserve"> </w:t>
      </w:r>
      <w:r w:rsidR="00E95E62" w:rsidRPr="007B3F7B">
        <w:rPr>
          <w:rFonts w:ascii="Times New Roman" w:hAnsi="Times New Roman" w:cs="Times New Roman"/>
          <w:noProof/>
          <w:lang w:val="en-US"/>
        </w:rPr>
        <w:t>1</w:t>
      </w:r>
      <w:r w:rsidRPr="007B3F7B">
        <w:rPr>
          <w:rFonts w:ascii="Times New Roman" w:hAnsi="Times New Roman" w:cs="Times New Roman"/>
          <w:noProof/>
          <w:lang w:val="en-US"/>
        </w:rPr>
        <w:t>,</w:t>
      </w:r>
      <w:r w:rsidR="00E95E62" w:rsidRPr="007B3F7B">
        <w:rPr>
          <w:rFonts w:ascii="Times New Roman" w:hAnsi="Times New Roman" w:cs="Times New Roman"/>
          <w:noProof/>
          <w:lang w:val="en-US"/>
        </w:rPr>
        <w:t xml:space="preserve"> pp.</w:t>
      </w:r>
      <w:r w:rsidRPr="007B3F7B">
        <w:rPr>
          <w:rFonts w:ascii="Times New Roman" w:hAnsi="Times New Roman" w:cs="Times New Roman"/>
          <w:noProof/>
          <w:lang w:val="en-US"/>
        </w:rPr>
        <w:t xml:space="preserve"> 35–62</w:t>
      </w:r>
      <w:r w:rsidR="00E95E62" w:rsidRPr="007B3F7B">
        <w:rPr>
          <w:rFonts w:ascii="Times New Roman" w:hAnsi="Times New Roman" w:cs="Times New Roman"/>
          <w:noProof/>
          <w:lang w:val="en-US"/>
        </w:rPr>
        <w:t>, 1998</w:t>
      </w:r>
      <w:r w:rsidRPr="007B3F7B">
        <w:rPr>
          <w:rFonts w:ascii="Times New Roman" w:hAnsi="Times New Roman" w:cs="Times New Roman"/>
          <w:noProof/>
          <w:lang w:val="en-US"/>
        </w:rPr>
        <w:t xml:space="preserve">. </w:t>
      </w:r>
    </w:p>
    <w:p w14:paraId="0D5D5729" w14:textId="1DF6F197"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[50] </w:t>
      </w:r>
      <w:r w:rsidR="00E95E62" w:rsidRPr="007B3F7B">
        <w:rPr>
          <w:rFonts w:ascii="Times New Roman" w:hAnsi="Times New Roman" w:cs="Times New Roman"/>
          <w:noProof/>
          <w:lang w:val="en-US"/>
        </w:rPr>
        <w:t xml:space="preserve">R. M. </w:t>
      </w:r>
      <w:r w:rsidRPr="007B3F7B">
        <w:rPr>
          <w:rFonts w:ascii="Times New Roman" w:hAnsi="Times New Roman" w:cs="Times New Roman"/>
          <w:noProof/>
          <w:lang w:val="en-US"/>
        </w:rPr>
        <w:t>Rizk-Allah,</w:t>
      </w:r>
      <w:r w:rsidR="00E95E62"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E95E62" w:rsidRPr="007B3F7B">
        <w:rPr>
          <w:rFonts w:ascii="Times New Roman" w:hAnsi="Times New Roman" w:cs="Times New Roman"/>
          <w:noProof/>
          <w:lang w:val="en-US"/>
        </w:rPr>
        <w:t>A. E.</w:t>
      </w:r>
      <w:r w:rsidRPr="007B3F7B">
        <w:rPr>
          <w:rFonts w:ascii="Times New Roman" w:hAnsi="Times New Roman" w:cs="Times New Roman"/>
          <w:noProof/>
          <w:lang w:val="en-US"/>
        </w:rPr>
        <w:t xml:space="preserve"> Hassanien, </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COVID-19 forecasting based on an improved interior search algorithm and multi-layer feed forward neural network</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arXiv</w:t>
      </w:r>
      <w:r w:rsidRPr="007B3F7B">
        <w:rPr>
          <w:rFonts w:ascii="Times New Roman" w:hAnsi="Times New Roman" w:cs="Times New Roman"/>
          <w:noProof/>
          <w:lang w:val="en-US"/>
        </w:rPr>
        <w:t xml:space="preserve"> preprint arXiv:2004.05960</w:t>
      </w:r>
      <w:r w:rsidR="00E95E62" w:rsidRPr="007B3F7B">
        <w:rPr>
          <w:rFonts w:ascii="Times New Roman" w:hAnsi="Times New Roman" w:cs="Times New Roman"/>
          <w:noProof/>
          <w:lang w:val="en-US"/>
        </w:rPr>
        <w:t>, 2020</w:t>
      </w:r>
      <w:r w:rsidRPr="007B3F7B">
        <w:rPr>
          <w:rFonts w:ascii="Times New Roman" w:hAnsi="Times New Roman" w:cs="Times New Roman"/>
          <w:noProof/>
          <w:lang w:val="en-US"/>
        </w:rPr>
        <w:t>.</w:t>
      </w:r>
    </w:p>
    <w:p w14:paraId="50E56AD4" w14:textId="38DBB37A"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[51] </w:t>
      </w:r>
      <w:r w:rsidR="00E95E62" w:rsidRPr="007B3F7B">
        <w:rPr>
          <w:rFonts w:ascii="Times New Roman" w:hAnsi="Times New Roman" w:cs="Times New Roman"/>
          <w:noProof/>
          <w:lang w:val="en-US"/>
        </w:rPr>
        <w:t xml:space="preserve">A. A. </w:t>
      </w:r>
      <w:r w:rsidRPr="007B3F7B">
        <w:rPr>
          <w:rFonts w:ascii="Times New Roman" w:hAnsi="Times New Roman" w:cs="Times New Roman"/>
          <w:noProof/>
          <w:lang w:val="en-US"/>
        </w:rPr>
        <w:t xml:space="preserve">Suratgar, </w:t>
      </w:r>
      <w:r w:rsidR="00E95E62" w:rsidRPr="007B3F7B">
        <w:rPr>
          <w:rFonts w:ascii="Times New Roman" w:hAnsi="Times New Roman" w:cs="Times New Roman"/>
          <w:noProof/>
          <w:lang w:val="en-US"/>
        </w:rPr>
        <w:t>M. B.</w:t>
      </w:r>
      <w:r w:rsidRPr="007B3F7B">
        <w:rPr>
          <w:rFonts w:ascii="Times New Roman" w:hAnsi="Times New Roman" w:cs="Times New Roman"/>
          <w:noProof/>
          <w:lang w:val="en-US"/>
        </w:rPr>
        <w:t xml:space="preserve"> Tavakoli, </w:t>
      </w:r>
      <w:r w:rsidR="00E95E62" w:rsidRPr="007B3F7B">
        <w:rPr>
          <w:rFonts w:ascii="Times New Roman" w:hAnsi="Times New Roman" w:cs="Times New Roman"/>
          <w:noProof/>
          <w:lang w:val="en-US"/>
        </w:rPr>
        <w:t>A.</w:t>
      </w:r>
      <w:r w:rsidRPr="007B3F7B">
        <w:rPr>
          <w:rFonts w:ascii="Times New Roman" w:hAnsi="Times New Roman" w:cs="Times New Roman"/>
          <w:noProof/>
          <w:lang w:val="en-US"/>
        </w:rPr>
        <w:t xml:space="preserve"> Hoseinabadi, </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Modified Levenberg–Marquardt method for neural networks training</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Pr="007B3F7B">
        <w:rPr>
          <w:rFonts w:ascii="Times New Roman" w:hAnsi="Times New Roman" w:cs="Times New Roman"/>
          <w:i/>
          <w:noProof/>
          <w:lang w:val="en-US"/>
        </w:rPr>
        <w:t>World Acad. Sci. Eng. Technol</w:t>
      </w:r>
      <w:r w:rsidRPr="007B3F7B">
        <w:rPr>
          <w:rFonts w:ascii="Times New Roman" w:hAnsi="Times New Roman" w:cs="Times New Roman"/>
          <w:noProof/>
          <w:lang w:val="en-US"/>
        </w:rPr>
        <w:t>.</w:t>
      </w:r>
      <w:r w:rsidR="00E95E62" w:rsidRPr="007B3F7B">
        <w:rPr>
          <w:rFonts w:ascii="Times New Roman" w:hAnsi="Times New Roman" w:cs="Times New Roman"/>
          <w:noProof/>
          <w:lang w:val="en-US"/>
        </w:rPr>
        <w:t>, vol.</w:t>
      </w:r>
      <w:r w:rsidRPr="007B3F7B">
        <w:rPr>
          <w:rFonts w:ascii="Times New Roman" w:hAnsi="Times New Roman" w:cs="Times New Roman"/>
          <w:noProof/>
          <w:lang w:val="en-US"/>
        </w:rPr>
        <w:t xml:space="preserve"> 6</w:t>
      </w:r>
      <w:r w:rsidR="00E95E62" w:rsidRPr="007B3F7B">
        <w:rPr>
          <w:rFonts w:ascii="Times New Roman" w:hAnsi="Times New Roman" w:cs="Times New Roman"/>
          <w:noProof/>
          <w:lang w:val="en-US"/>
        </w:rPr>
        <w:t>, no.</w:t>
      </w:r>
      <w:r w:rsidRPr="007B3F7B">
        <w:rPr>
          <w:rFonts w:ascii="Times New Roman" w:hAnsi="Times New Roman" w:cs="Times New Roman"/>
          <w:noProof/>
          <w:lang w:val="en-US"/>
        </w:rPr>
        <w:t xml:space="preserve"> </w:t>
      </w:r>
      <w:r w:rsidR="00E95E62" w:rsidRPr="007B3F7B">
        <w:rPr>
          <w:rFonts w:ascii="Times New Roman" w:hAnsi="Times New Roman" w:cs="Times New Roman"/>
          <w:noProof/>
          <w:lang w:val="en-US"/>
        </w:rPr>
        <w:t>1</w:t>
      </w:r>
      <w:r w:rsidRPr="007B3F7B">
        <w:rPr>
          <w:rFonts w:ascii="Times New Roman" w:hAnsi="Times New Roman" w:cs="Times New Roman"/>
          <w:noProof/>
          <w:lang w:val="en-US"/>
        </w:rPr>
        <w:t>,</w:t>
      </w:r>
      <w:r w:rsidR="00E95E62" w:rsidRPr="007B3F7B">
        <w:rPr>
          <w:rFonts w:ascii="Times New Roman" w:hAnsi="Times New Roman" w:cs="Times New Roman"/>
          <w:noProof/>
          <w:lang w:val="en-US"/>
        </w:rPr>
        <w:t xml:space="preserve"> pp.</w:t>
      </w:r>
      <w:r w:rsidRPr="007B3F7B">
        <w:rPr>
          <w:rFonts w:ascii="Times New Roman" w:hAnsi="Times New Roman" w:cs="Times New Roman"/>
          <w:noProof/>
          <w:lang w:val="en-US"/>
        </w:rPr>
        <w:t xml:space="preserve"> 46-48</w:t>
      </w:r>
      <w:r w:rsidR="00E95E62" w:rsidRPr="007B3F7B">
        <w:rPr>
          <w:rFonts w:ascii="Times New Roman" w:hAnsi="Times New Roman" w:cs="Times New Roman"/>
          <w:noProof/>
          <w:lang w:val="en-US"/>
        </w:rPr>
        <w:t>, 2005</w:t>
      </w:r>
      <w:r w:rsidRPr="007B3F7B">
        <w:rPr>
          <w:rFonts w:ascii="Times New Roman" w:hAnsi="Times New Roman" w:cs="Times New Roman"/>
          <w:noProof/>
          <w:lang w:val="en-US"/>
        </w:rPr>
        <w:t>.</w:t>
      </w:r>
    </w:p>
    <w:p w14:paraId="0C4023EE" w14:textId="52EE3590"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[52] </w:t>
      </w:r>
      <w:r w:rsidR="00E95E62" w:rsidRPr="007B3F7B">
        <w:rPr>
          <w:rFonts w:ascii="Times New Roman" w:hAnsi="Times New Roman" w:cs="Times New Roman"/>
          <w:noProof/>
          <w:lang w:val="en-US"/>
        </w:rPr>
        <w:t xml:space="preserve">H. </w:t>
      </w:r>
      <w:r w:rsidRPr="007B3F7B">
        <w:rPr>
          <w:rFonts w:ascii="Times New Roman" w:hAnsi="Times New Roman" w:cs="Times New Roman"/>
          <w:noProof/>
          <w:lang w:val="en-US"/>
        </w:rPr>
        <w:t>Yu,</w:t>
      </w:r>
      <w:r w:rsidR="00E95E62"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E95E62" w:rsidRPr="007B3F7B">
        <w:rPr>
          <w:rFonts w:ascii="Times New Roman" w:hAnsi="Times New Roman" w:cs="Times New Roman"/>
          <w:noProof/>
          <w:lang w:val="en-US"/>
        </w:rPr>
        <w:t>B. M.</w:t>
      </w:r>
      <w:r w:rsidRPr="007B3F7B">
        <w:rPr>
          <w:rFonts w:ascii="Times New Roman" w:hAnsi="Times New Roman" w:cs="Times New Roman"/>
          <w:noProof/>
          <w:lang w:val="en-US"/>
        </w:rPr>
        <w:t xml:space="preserve"> Wilamowski, </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Levenberg-Marquardt training</w:t>
      </w:r>
      <w:r w:rsidR="00E95E62"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Pr="007B3F7B">
        <w:rPr>
          <w:rFonts w:ascii="Times New Roman" w:hAnsi="Times New Roman" w:cs="Times New Roman"/>
          <w:i/>
          <w:noProof/>
          <w:lang w:val="en-US"/>
        </w:rPr>
        <w:t xml:space="preserve">Industrial Electronics Handbook, </w:t>
      </w:r>
      <w:r w:rsidR="00E95E62" w:rsidRPr="007B3F7B">
        <w:rPr>
          <w:rFonts w:ascii="Times New Roman" w:hAnsi="Times New Roman" w:cs="Times New Roman"/>
          <w:noProof/>
          <w:lang w:val="en-US"/>
        </w:rPr>
        <w:t xml:space="preserve">vol.  </w:t>
      </w:r>
      <w:r w:rsidRPr="007B3F7B">
        <w:rPr>
          <w:rFonts w:ascii="Times New Roman" w:hAnsi="Times New Roman" w:cs="Times New Roman"/>
          <w:noProof/>
          <w:lang w:val="en-US"/>
        </w:rPr>
        <w:t>5</w:t>
      </w:r>
      <w:r w:rsidR="00E95E62" w:rsidRPr="007B3F7B">
        <w:rPr>
          <w:rFonts w:ascii="Times New Roman" w:hAnsi="Times New Roman" w:cs="Times New Roman"/>
          <w:noProof/>
          <w:lang w:val="en-US"/>
        </w:rPr>
        <w:t>, no. 12</w:t>
      </w:r>
      <w:r w:rsidRPr="007B3F7B">
        <w:rPr>
          <w:rFonts w:ascii="Times New Roman" w:hAnsi="Times New Roman" w:cs="Times New Roman"/>
          <w:noProof/>
          <w:lang w:val="en-US"/>
        </w:rPr>
        <w:t>, 1</w:t>
      </w:r>
      <w:r w:rsidR="00E95E62" w:rsidRPr="007B3F7B">
        <w:rPr>
          <w:rFonts w:ascii="Times New Roman" w:hAnsi="Times New Roman" w:cs="Times New Roman"/>
          <w:noProof/>
          <w:lang w:val="en-US"/>
        </w:rPr>
        <w:t>, 2011</w:t>
      </w:r>
      <w:r w:rsidRPr="007B3F7B">
        <w:rPr>
          <w:rFonts w:ascii="Times New Roman" w:hAnsi="Times New Roman" w:cs="Times New Roman"/>
          <w:noProof/>
          <w:lang w:val="en-US"/>
        </w:rPr>
        <w:t xml:space="preserve">. </w:t>
      </w:r>
    </w:p>
    <w:p w14:paraId="13AF1DEE" w14:textId="4388E98B"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[53] </w:t>
      </w:r>
      <w:r w:rsidR="00BC0724" w:rsidRPr="007B3F7B">
        <w:rPr>
          <w:rFonts w:ascii="Times New Roman" w:hAnsi="Times New Roman" w:cs="Times New Roman"/>
          <w:noProof/>
          <w:lang w:val="en-US"/>
        </w:rPr>
        <w:t xml:space="preserve">N. </w:t>
      </w:r>
      <w:r w:rsidRPr="007B3F7B">
        <w:rPr>
          <w:rFonts w:ascii="Times New Roman" w:hAnsi="Times New Roman" w:cs="Times New Roman"/>
          <w:noProof/>
          <w:lang w:val="en-US"/>
        </w:rPr>
        <w:t xml:space="preserve">Andrei, </w:t>
      </w:r>
      <w:r w:rsidR="00BC0724" w:rsidRPr="007B3F7B">
        <w:rPr>
          <w:rFonts w:ascii="Times New Roman" w:hAnsi="Times New Roman" w:cs="Times New Roman"/>
          <w:noProof/>
          <w:lang w:val="en-US"/>
        </w:rPr>
        <w:t>“</w:t>
      </w:r>
      <w:r w:rsidRPr="007B3F7B">
        <w:rPr>
          <w:rFonts w:ascii="Times New Roman" w:hAnsi="Times New Roman" w:cs="Times New Roman"/>
          <w:noProof/>
          <w:lang w:val="en-US"/>
        </w:rPr>
        <w:t>Scaled conjugate gradient algorithms for unconstrained optimization</w:t>
      </w:r>
      <w:r w:rsidR="00BC0724" w:rsidRPr="007B3F7B">
        <w:rPr>
          <w:rFonts w:ascii="Times New Roman" w:hAnsi="Times New Roman" w:cs="Times New Roman"/>
          <w:noProof/>
          <w:lang w:val="en-US"/>
        </w:rPr>
        <w:t>,”</w:t>
      </w:r>
      <w:r w:rsidRPr="007B3F7B">
        <w:rPr>
          <w:rFonts w:ascii="Times New Roman" w:hAnsi="Times New Roman" w:cs="Times New Roman"/>
          <w:noProof/>
          <w:lang w:val="en-US"/>
        </w:rPr>
        <w:t xml:space="preserve"> </w:t>
      </w:r>
      <w:r w:rsidRPr="007B3F7B">
        <w:rPr>
          <w:rFonts w:ascii="Times New Roman" w:hAnsi="Times New Roman" w:cs="Times New Roman"/>
          <w:i/>
          <w:noProof/>
          <w:lang w:val="en-US"/>
        </w:rPr>
        <w:t>Comput. Optim. Appl</w:t>
      </w:r>
      <w:r w:rsidRPr="007B3F7B">
        <w:rPr>
          <w:rFonts w:ascii="Times New Roman" w:hAnsi="Times New Roman" w:cs="Times New Roman"/>
          <w:noProof/>
          <w:lang w:val="en-US"/>
        </w:rPr>
        <w:t>.</w:t>
      </w:r>
      <w:r w:rsidR="00BC0724" w:rsidRPr="007B3F7B">
        <w:rPr>
          <w:rFonts w:ascii="Times New Roman" w:hAnsi="Times New Roman" w:cs="Times New Roman"/>
          <w:noProof/>
          <w:lang w:val="en-US"/>
        </w:rPr>
        <w:t>, vol.</w:t>
      </w:r>
      <w:r w:rsidRPr="007B3F7B">
        <w:rPr>
          <w:rFonts w:ascii="Times New Roman" w:hAnsi="Times New Roman" w:cs="Times New Roman"/>
          <w:noProof/>
          <w:lang w:val="en-US"/>
        </w:rPr>
        <w:t xml:space="preserve"> 38</w:t>
      </w:r>
      <w:r w:rsidR="00BC0724" w:rsidRPr="007B3F7B">
        <w:rPr>
          <w:rFonts w:ascii="Times New Roman" w:hAnsi="Times New Roman" w:cs="Times New Roman"/>
          <w:noProof/>
          <w:lang w:val="en-US"/>
        </w:rPr>
        <w:t>, no.</w:t>
      </w:r>
      <w:r w:rsidRPr="007B3F7B">
        <w:rPr>
          <w:rFonts w:ascii="Times New Roman" w:hAnsi="Times New Roman" w:cs="Times New Roman"/>
          <w:noProof/>
          <w:lang w:val="en-US"/>
        </w:rPr>
        <w:t xml:space="preserve"> 3,</w:t>
      </w:r>
      <w:r w:rsidR="00BC0724" w:rsidRPr="007B3F7B">
        <w:rPr>
          <w:rFonts w:ascii="Times New Roman" w:hAnsi="Times New Roman" w:cs="Times New Roman"/>
          <w:noProof/>
          <w:lang w:val="en-US"/>
        </w:rPr>
        <w:t xml:space="preserve"> pp.</w:t>
      </w:r>
      <w:r w:rsidRPr="007B3F7B">
        <w:rPr>
          <w:rFonts w:ascii="Times New Roman" w:hAnsi="Times New Roman" w:cs="Times New Roman"/>
          <w:noProof/>
          <w:lang w:val="en-US"/>
        </w:rPr>
        <w:t xml:space="preserve"> 401-416</w:t>
      </w:r>
      <w:r w:rsidR="00BC0724" w:rsidRPr="007B3F7B">
        <w:rPr>
          <w:rFonts w:ascii="Times New Roman" w:hAnsi="Times New Roman" w:cs="Times New Roman"/>
          <w:noProof/>
          <w:lang w:val="en-US"/>
        </w:rPr>
        <w:t>, 2007.</w:t>
      </w:r>
    </w:p>
    <w:p w14:paraId="401BFD57" w14:textId="79EB84E8"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[54] </w:t>
      </w:r>
      <w:r w:rsidR="00BC0724" w:rsidRPr="007B3F7B">
        <w:rPr>
          <w:rFonts w:ascii="Times New Roman" w:hAnsi="Times New Roman" w:cs="Times New Roman"/>
          <w:noProof/>
          <w:lang w:val="en-US"/>
        </w:rPr>
        <w:t xml:space="preserve">M. T. </w:t>
      </w:r>
      <w:r w:rsidRPr="007B3F7B">
        <w:rPr>
          <w:rFonts w:ascii="Times New Roman" w:hAnsi="Times New Roman" w:cs="Times New Roman"/>
          <w:noProof/>
          <w:lang w:val="en-US"/>
        </w:rPr>
        <w:t xml:space="preserve">Hagan, </w:t>
      </w:r>
      <w:r w:rsidR="00BC0724" w:rsidRPr="007B3F7B">
        <w:rPr>
          <w:rFonts w:ascii="Times New Roman" w:hAnsi="Times New Roman" w:cs="Times New Roman"/>
          <w:noProof/>
          <w:lang w:val="en-US"/>
        </w:rPr>
        <w:t>H. B.</w:t>
      </w:r>
      <w:r w:rsidRPr="007B3F7B">
        <w:rPr>
          <w:rFonts w:ascii="Times New Roman" w:hAnsi="Times New Roman" w:cs="Times New Roman"/>
          <w:noProof/>
          <w:lang w:val="en-US"/>
        </w:rPr>
        <w:t xml:space="preserve"> Demuth,</w:t>
      </w:r>
      <w:r w:rsidR="00BC0724" w:rsidRPr="007B3F7B">
        <w:rPr>
          <w:rFonts w:ascii="Times New Roman" w:hAnsi="Times New Roman" w:cs="Times New Roman"/>
          <w:noProof/>
          <w:lang w:val="en-US"/>
        </w:rPr>
        <w:t xml:space="preserve"> and</w:t>
      </w:r>
      <w:r w:rsidRPr="007B3F7B">
        <w:rPr>
          <w:rFonts w:ascii="Times New Roman" w:hAnsi="Times New Roman" w:cs="Times New Roman"/>
          <w:noProof/>
          <w:lang w:val="en-US"/>
        </w:rPr>
        <w:t xml:space="preserve"> </w:t>
      </w:r>
      <w:r w:rsidR="00BC0724" w:rsidRPr="007B3F7B">
        <w:rPr>
          <w:rFonts w:ascii="Times New Roman" w:hAnsi="Times New Roman" w:cs="Times New Roman"/>
          <w:noProof/>
          <w:lang w:val="en-US"/>
        </w:rPr>
        <w:t>M.</w:t>
      </w:r>
      <w:r w:rsidRPr="007B3F7B">
        <w:rPr>
          <w:rFonts w:ascii="Times New Roman" w:hAnsi="Times New Roman" w:cs="Times New Roman"/>
          <w:noProof/>
          <w:lang w:val="en-US"/>
        </w:rPr>
        <w:t xml:space="preserve"> Beale, Neural network design. PWS Publishing Co.</w:t>
      </w:r>
      <w:r w:rsidR="00BC0724" w:rsidRPr="007B3F7B">
        <w:rPr>
          <w:rFonts w:ascii="Times New Roman" w:hAnsi="Times New Roman" w:cs="Times New Roman"/>
          <w:noProof/>
          <w:lang w:val="en-US"/>
        </w:rPr>
        <w:t>, 1997.</w:t>
      </w:r>
    </w:p>
    <w:p w14:paraId="0CD2D032" w14:textId="3FC3D800" w:rsidR="004F6B5B"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[55] </w:t>
      </w:r>
      <w:r w:rsidR="00BC0724" w:rsidRPr="007B3F7B">
        <w:rPr>
          <w:rFonts w:ascii="Times New Roman" w:hAnsi="Times New Roman" w:cs="Times New Roman"/>
          <w:noProof/>
          <w:lang w:val="en-US"/>
        </w:rPr>
        <w:t xml:space="preserve">G. P. </w:t>
      </w:r>
      <w:r w:rsidRPr="007B3F7B">
        <w:rPr>
          <w:rFonts w:ascii="Times New Roman" w:hAnsi="Times New Roman" w:cs="Times New Roman"/>
          <w:noProof/>
          <w:lang w:val="en-US"/>
        </w:rPr>
        <w:t xml:space="preserve">Zhang, </w:t>
      </w:r>
      <w:r w:rsidR="00BC0724" w:rsidRPr="007B3F7B">
        <w:rPr>
          <w:rFonts w:ascii="Times New Roman" w:hAnsi="Times New Roman" w:cs="Times New Roman"/>
          <w:noProof/>
          <w:lang w:val="en-US"/>
        </w:rPr>
        <w:t>“</w:t>
      </w:r>
      <w:r w:rsidRPr="007B3F7B">
        <w:rPr>
          <w:rFonts w:ascii="Times New Roman" w:hAnsi="Times New Roman" w:cs="Times New Roman"/>
          <w:noProof/>
          <w:lang w:val="en-US"/>
        </w:rPr>
        <w:t>Time series forecasting using a hybrid ARIMA and neural network model</w:t>
      </w:r>
      <w:r w:rsidR="00BC0724"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Neurocomputing</w:t>
      </w:r>
      <w:r w:rsidRPr="007B3F7B">
        <w:rPr>
          <w:rFonts w:ascii="Times New Roman" w:hAnsi="Times New Roman" w:cs="Times New Roman"/>
          <w:noProof/>
          <w:lang w:val="en-US"/>
        </w:rPr>
        <w:t>, </w:t>
      </w:r>
      <w:r w:rsidR="00BC0724" w:rsidRPr="007B3F7B">
        <w:rPr>
          <w:rFonts w:ascii="Times New Roman" w:hAnsi="Times New Roman" w:cs="Times New Roman"/>
          <w:noProof/>
          <w:lang w:val="en-US"/>
        </w:rPr>
        <w:t xml:space="preserve">vol. </w:t>
      </w:r>
      <w:r w:rsidRPr="007B3F7B">
        <w:rPr>
          <w:rFonts w:ascii="Times New Roman" w:hAnsi="Times New Roman" w:cs="Times New Roman"/>
          <w:noProof/>
          <w:lang w:val="en-US"/>
        </w:rPr>
        <w:t xml:space="preserve">50, </w:t>
      </w:r>
      <w:r w:rsidR="00BC0724" w:rsidRPr="007B3F7B">
        <w:rPr>
          <w:rFonts w:ascii="Times New Roman" w:hAnsi="Times New Roman" w:cs="Times New Roman"/>
          <w:noProof/>
          <w:lang w:val="en-US"/>
        </w:rPr>
        <w:t xml:space="preserve">pp. </w:t>
      </w:r>
      <w:r w:rsidRPr="007B3F7B">
        <w:rPr>
          <w:rFonts w:ascii="Times New Roman" w:hAnsi="Times New Roman" w:cs="Times New Roman"/>
          <w:noProof/>
          <w:lang w:val="en-US"/>
        </w:rPr>
        <w:t>159-175</w:t>
      </w:r>
      <w:r w:rsidR="00BC0724" w:rsidRPr="007B3F7B">
        <w:rPr>
          <w:rFonts w:ascii="Times New Roman" w:hAnsi="Times New Roman" w:cs="Times New Roman"/>
          <w:noProof/>
          <w:lang w:val="en-US"/>
        </w:rPr>
        <w:t>, 2003.</w:t>
      </w:r>
    </w:p>
    <w:p w14:paraId="578D4723" w14:textId="6D552690" w:rsidR="007C34BF" w:rsidRPr="007B3F7B" w:rsidRDefault="004F6B5B" w:rsidP="007B3F7B">
      <w:pPr>
        <w:widowControl w:val="0"/>
        <w:autoSpaceDE w:val="0"/>
        <w:autoSpaceDN w:val="0"/>
        <w:adjustRightInd w:val="0"/>
        <w:ind w:left="499" w:hanging="499"/>
        <w:jc w:val="both"/>
        <w:rPr>
          <w:rFonts w:ascii="Times New Roman" w:hAnsi="Times New Roman" w:cs="Times New Roman"/>
          <w:noProof/>
          <w:lang w:val="en-US"/>
        </w:rPr>
      </w:pPr>
      <w:r w:rsidRPr="007B3F7B">
        <w:rPr>
          <w:rFonts w:ascii="Times New Roman" w:hAnsi="Times New Roman" w:cs="Times New Roman"/>
          <w:noProof/>
          <w:lang w:val="en-US"/>
        </w:rPr>
        <w:t xml:space="preserve">[56] </w:t>
      </w:r>
      <w:r w:rsidR="00BC0724" w:rsidRPr="007B3F7B">
        <w:rPr>
          <w:rFonts w:ascii="Times New Roman" w:hAnsi="Times New Roman" w:cs="Times New Roman"/>
          <w:noProof/>
          <w:lang w:val="en-US"/>
        </w:rPr>
        <w:t xml:space="preserve">S. I. </w:t>
      </w:r>
      <w:r w:rsidRPr="007B3F7B">
        <w:rPr>
          <w:rFonts w:ascii="Times New Roman" w:hAnsi="Times New Roman" w:cs="Times New Roman"/>
          <w:noProof/>
          <w:lang w:val="en-US"/>
        </w:rPr>
        <w:t xml:space="preserve">Alzahrani, </w:t>
      </w:r>
      <w:r w:rsidR="00BC0724" w:rsidRPr="007B3F7B">
        <w:rPr>
          <w:rFonts w:ascii="Times New Roman" w:hAnsi="Times New Roman" w:cs="Times New Roman"/>
          <w:noProof/>
          <w:lang w:val="en-US"/>
        </w:rPr>
        <w:t xml:space="preserve">I. A. Aljamaan, and E. A. </w:t>
      </w:r>
      <w:r w:rsidRPr="007B3F7B">
        <w:rPr>
          <w:rFonts w:ascii="Times New Roman" w:hAnsi="Times New Roman" w:cs="Times New Roman"/>
          <w:noProof/>
          <w:lang w:val="en-US"/>
        </w:rPr>
        <w:t xml:space="preserve">Al-Fakih, </w:t>
      </w:r>
      <w:r w:rsidR="00BC0724" w:rsidRPr="007B3F7B">
        <w:rPr>
          <w:rFonts w:ascii="Times New Roman" w:hAnsi="Times New Roman" w:cs="Times New Roman"/>
          <w:noProof/>
          <w:lang w:val="en-US"/>
        </w:rPr>
        <w:t>“</w:t>
      </w:r>
      <w:r w:rsidRPr="007B3F7B">
        <w:rPr>
          <w:rFonts w:ascii="Times New Roman" w:hAnsi="Times New Roman" w:cs="Times New Roman"/>
          <w:noProof/>
          <w:lang w:val="en-US"/>
        </w:rPr>
        <w:t>Forecasting the spread of the COVID-19 pandemic in Saudi Arabia using ARIMA prediction model under current public health interventions</w:t>
      </w:r>
      <w:r w:rsidR="00BC0724" w:rsidRPr="007B3F7B">
        <w:rPr>
          <w:rFonts w:ascii="Times New Roman" w:hAnsi="Times New Roman" w:cs="Times New Roman"/>
          <w:noProof/>
          <w:lang w:val="en-US"/>
        </w:rPr>
        <w:t>,”</w:t>
      </w:r>
      <w:r w:rsidRPr="007B3F7B">
        <w:rPr>
          <w:rFonts w:ascii="Times New Roman" w:hAnsi="Times New Roman" w:cs="Times New Roman"/>
          <w:noProof/>
          <w:lang w:val="en-US"/>
        </w:rPr>
        <w:t> </w:t>
      </w:r>
      <w:r w:rsidRPr="007B3F7B">
        <w:rPr>
          <w:rFonts w:ascii="Times New Roman" w:hAnsi="Times New Roman" w:cs="Times New Roman"/>
          <w:i/>
          <w:noProof/>
          <w:lang w:val="en-US"/>
        </w:rPr>
        <w:t>J. Inf. and Public Health</w:t>
      </w:r>
      <w:r w:rsidR="00BC0724" w:rsidRPr="007B3F7B">
        <w:rPr>
          <w:rFonts w:ascii="Times New Roman" w:hAnsi="Times New Roman" w:cs="Times New Roman"/>
          <w:noProof/>
          <w:lang w:val="en-US"/>
        </w:rPr>
        <w:t>,</w:t>
      </w:r>
      <w:r w:rsidRPr="007B3F7B">
        <w:rPr>
          <w:rFonts w:ascii="Times New Roman" w:hAnsi="Times New Roman" w:cs="Times New Roman"/>
          <w:noProof/>
          <w:lang w:val="en-US"/>
        </w:rPr>
        <w:t> </w:t>
      </w:r>
      <w:r w:rsidR="00BC0724" w:rsidRPr="007B3F7B">
        <w:rPr>
          <w:rFonts w:ascii="Times New Roman" w:hAnsi="Times New Roman" w:cs="Times New Roman"/>
          <w:noProof/>
          <w:lang w:val="en-US"/>
        </w:rPr>
        <w:t xml:space="preserve">vol. </w:t>
      </w:r>
      <w:r w:rsidRPr="007B3F7B">
        <w:rPr>
          <w:rFonts w:ascii="Times New Roman" w:hAnsi="Times New Roman" w:cs="Times New Roman"/>
          <w:noProof/>
          <w:lang w:val="en-US"/>
        </w:rPr>
        <w:t>13</w:t>
      </w:r>
      <w:r w:rsidR="00BC0724" w:rsidRPr="007B3F7B">
        <w:rPr>
          <w:rFonts w:ascii="Times New Roman" w:hAnsi="Times New Roman" w:cs="Times New Roman"/>
          <w:noProof/>
          <w:lang w:val="en-US"/>
        </w:rPr>
        <w:t>, no.</w:t>
      </w:r>
      <w:r w:rsidRPr="007B3F7B">
        <w:rPr>
          <w:rFonts w:ascii="Times New Roman" w:hAnsi="Times New Roman" w:cs="Times New Roman"/>
          <w:noProof/>
          <w:lang w:val="en-US"/>
        </w:rPr>
        <w:t xml:space="preserve"> 7,</w:t>
      </w:r>
      <w:r w:rsidR="00BC0724" w:rsidRPr="007B3F7B">
        <w:rPr>
          <w:rFonts w:ascii="Times New Roman" w:hAnsi="Times New Roman" w:cs="Times New Roman"/>
          <w:noProof/>
          <w:lang w:val="en-US"/>
        </w:rPr>
        <w:t xml:space="preserve"> pp.</w:t>
      </w:r>
      <w:r w:rsidRPr="007B3F7B">
        <w:rPr>
          <w:rFonts w:ascii="Times New Roman" w:hAnsi="Times New Roman" w:cs="Times New Roman"/>
          <w:noProof/>
          <w:lang w:val="en-US"/>
        </w:rPr>
        <w:t xml:space="preserve"> 914-919</w:t>
      </w:r>
      <w:r w:rsidR="00BC0724" w:rsidRPr="007B3F7B">
        <w:rPr>
          <w:rFonts w:ascii="Times New Roman" w:hAnsi="Times New Roman" w:cs="Times New Roman"/>
          <w:noProof/>
          <w:lang w:val="en-US"/>
        </w:rPr>
        <w:t>, 2020.</w:t>
      </w:r>
    </w:p>
    <w:sectPr w:rsidR="007C34BF" w:rsidRPr="007B3F7B" w:rsidSect="0051701D">
      <w:footnotePr>
        <w:numFmt w:val="chicago"/>
      </w:footnotePr>
      <w:pgSz w:w="11900" w:h="16840" w:code="9"/>
      <w:pgMar w:top="1560" w:right="1418" w:bottom="1418" w:left="1418" w:header="5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25A50" w14:textId="77777777" w:rsidR="00722E82" w:rsidRDefault="00722E82" w:rsidP="006A307D">
      <w:r>
        <w:separator/>
      </w:r>
    </w:p>
  </w:endnote>
  <w:endnote w:type="continuationSeparator" w:id="0">
    <w:p w14:paraId="6548CA15" w14:textId="77777777" w:rsidR="00722E82" w:rsidRDefault="00722E82" w:rsidP="006A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TIX Two Text">
    <w:altName w:val="Times New Roman"/>
    <w:charset w:val="00"/>
    <w:family w:val="roman"/>
    <w:pitch w:val="variable"/>
    <w:sig w:usb0="A00002FF" w:usb1="5000205F" w:usb2="00000000" w:usb3="00000000" w:csb0="0000019F" w:csb1="00000000"/>
  </w:font>
  <w:font w:name="Libertinus Sans">
    <w:altName w:val="Times New Roman"/>
    <w:charset w:val="00"/>
    <w:family w:val="swiss"/>
    <w:pitch w:val="variable"/>
    <w:sig w:usb0="E0000AFF" w:usb1="1000E5FB" w:usb2="00000020" w:usb3="00000000" w:csb0="000001BF" w:csb1="00000000"/>
  </w:font>
  <w:font w:name="Calibri Light">
    <w:panose1 w:val="020F03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ibertinus Serif">
    <w:altName w:val="Times New Roman"/>
    <w:charset w:val="00"/>
    <w:family w:val="roman"/>
    <w:pitch w:val="variable"/>
    <w:sig w:usb0="E0000AFF" w:usb1="1200E5FB" w:usb2="02000020" w:usb3="00000000" w:csb0="000001B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86222"/>
      <w:docPartObj>
        <w:docPartGallery w:val="Page Numbers (Bottom of Page)"/>
        <w:docPartUnique/>
      </w:docPartObj>
    </w:sdtPr>
    <w:sdtEndPr>
      <w:rPr>
        <w:sz w:val="20"/>
      </w:rPr>
    </w:sdtEndPr>
    <w:sdtContent>
      <w:p w14:paraId="101695CA" w14:textId="52A6867B" w:rsidR="002E276A" w:rsidRPr="0012489D" w:rsidRDefault="002E276A">
        <w:pPr>
          <w:pStyle w:val="Footer"/>
          <w:jc w:val="right"/>
          <w:rPr>
            <w:sz w:val="20"/>
          </w:rPr>
        </w:pPr>
        <w:r w:rsidRPr="0012489D">
          <w:rPr>
            <w:sz w:val="20"/>
          </w:rPr>
          <w:fldChar w:fldCharType="begin"/>
        </w:r>
        <w:r w:rsidRPr="0012489D">
          <w:rPr>
            <w:sz w:val="20"/>
          </w:rPr>
          <w:instrText>PAGE   \* MERGEFORMAT</w:instrText>
        </w:r>
        <w:r w:rsidRPr="0012489D">
          <w:rPr>
            <w:sz w:val="20"/>
          </w:rPr>
          <w:fldChar w:fldCharType="separate"/>
        </w:r>
        <w:r w:rsidR="0020151F">
          <w:rPr>
            <w:noProof/>
            <w:sz w:val="20"/>
          </w:rPr>
          <w:t>22</w:t>
        </w:r>
        <w:r w:rsidRPr="0012489D">
          <w:rPr>
            <w:sz w:val="20"/>
          </w:rPr>
          <w:fldChar w:fldCharType="end"/>
        </w:r>
      </w:p>
    </w:sdtContent>
  </w:sdt>
  <w:p w14:paraId="241396EA" w14:textId="77777777" w:rsidR="002E276A" w:rsidRDefault="002E276A" w:rsidP="0012489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734207"/>
      <w:docPartObj>
        <w:docPartGallery w:val="Page Numbers (Bottom of Page)"/>
        <w:docPartUnique/>
      </w:docPartObj>
    </w:sdtPr>
    <w:sdtEndPr>
      <w:rPr>
        <w:sz w:val="20"/>
      </w:rPr>
    </w:sdtEndPr>
    <w:sdtContent>
      <w:p w14:paraId="6C9CC1A5" w14:textId="10739D1D" w:rsidR="002E276A" w:rsidRPr="0012489D" w:rsidRDefault="002E276A">
        <w:pPr>
          <w:pStyle w:val="Footer"/>
          <w:jc w:val="right"/>
          <w:rPr>
            <w:sz w:val="20"/>
          </w:rPr>
        </w:pPr>
        <w:r w:rsidRPr="0012489D">
          <w:rPr>
            <w:sz w:val="20"/>
          </w:rPr>
          <w:fldChar w:fldCharType="begin"/>
        </w:r>
        <w:r w:rsidRPr="0012489D">
          <w:rPr>
            <w:sz w:val="20"/>
          </w:rPr>
          <w:instrText>PAGE   \* MERGEFORMAT</w:instrText>
        </w:r>
        <w:r w:rsidRPr="0012489D">
          <w:rPr>
            <w:sz w:val="20"/>
          </w:rPr>
          <w:fldChar w:fldCharType="separate"/>
        </w:r>
        <w:r w:rsidR="0020151F">
          <w:rPr>
            <w:noProof/>
            <w:sz w:val="20"/>
          </w:rPr>
          <w:t>23</w:t>
        </w:r>
        <w:r w:rsidRPr="0012489D">
          <w:rPr>
            <w:sz w:val="20"/>
          </w:rPr>
          <w:fldChar w:fldCharType="end"/>
        </w:r>
      </w:p>
    </w:sdtContent>
  </w:sdt>
  <w:p w14:paraId="7A468558" w14:textId="4986FCBB" w:rsidR="002E276A" w:rsidRDefault="002E276A" w:rsidP="003B405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DB67A" w14:textId="35A88A71" w:rsidR="00FA09BB" w:rsidRDefault="00FA09BB">
    <w:pPr>
      <w:pStyle w:val="Footer"/>
      <w:jc w:val="right"/>
    </w:pPr>
  </w:p>
  <w:p w14:paraId="4B386A06" w14:textId="6389623F" w:rsidR="002E276A" w:rsidRPr="003B405D" w:rsidRDefault="002E276A" w:rsidP="00C53789">
    <w:pPr>
      <w:pStyle w:val="Footer"/>
      <w:jc w:val="right"/>
      <w:rPr>
        <w:rFonts w:cs="Libertinus Seri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549D7" w14:textId="77777777" w:rsidR="00722E82" w:rsidRDefault="00722E82" w:rsidP="006A307D">
      <w:r>
        <w:separator/>
      </w:r>
    </w:p>
  </w:footnote>
  <w:footnote w:type="continuationSeparator" w:id="0">
    <w:p w14:paraId="28B3FB7B" w14:textId="77777777" w:rsidR="00722E82" w:rsidRDefault="00722E82" w:rsidP="006A3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C546D" w14:textId="472DDE5B" w:rsidR="002E276A" w:rsidRPr="00FB62DD" w:rsidRDefault="002E276A" w:rsidP="00FB62DD">
    <w:pPr>
      <w:pStyle w:val="Header"/>
    </w:pPr>
    <w:r>
      <w:t>Author1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A0477" w14:textId="125393F0" w:rsidR="002E276A" w:rsidRDefault="002E276A" w:rsidP="0051701D">
    <w:pPr>
      <w:pStyle w:val="Header"/>
    </w:pPr>
    <w:r>
      <w:t>Sakarya University Journal of Computer and Information Sciences</w:t>
    </w:r>
  </w:p>
  <w:p w14:paraId="4430EAC3" w14:textId="77777777" w:rsidR="002E276A" w:rsidRDefault="002E276A" w:rsidP="0051701D">
    <w:pPr>
      <w:pStyle w:val="Header"/>
    </w:pPr>
  </w:p>
  <w:p w14:paraId="5357352A" w14:textId="384D0106" w:rsidR="002E276A" w:rsidRPr="00DE544B" w:rsidRDefault="002E276A" w:rsidP="0051701D">
    <w:pPr>
      <w:pStyle w:val="Header"/>
    </w:pPr>
    <w:r>
      <w:t>Kır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590B0" w14:textId="6F12CAA7" w:rsidR="002E276A" w:rsidRDefault="002E276A" w:rsidP="00D13C4C">
    <w:pPr>
      <w:pStyle w:val="Header"/>
      <w:rPr>
        <w:i w:val="0"/>
      </w:rPr>
    </w:pPr>
    <w:r>
      <w:rPr>
        <w:i w:val="0"/>
        <w:noProof/>
        <w:lang w:eastAsia="tr-TR"/>
      </w:rPr>
      <w:drawing>
        <wp:anchor distT="0" distB="0" distL="114300" distR="114300" simplePos="0" relativeHeight="251659264" behindDoc="0" locked="0" layoutInCell="1" allowOverlap="1" wp14:anchorId="3EF56B32" wp14:editId="55262A42">
          <wp:simplePos x="0" y="0"/>
          <wp:positionH relativeFrom="column">
            <wp:posOffset>-728345</wp:posOffset>
          </wp:positionH>
          <wp:positionV relativeFrom="paragraph">
            <wp:posOffset>-314960</wp:posOffset>
          </wp:positionV>
          <wp:extent cx="899795" cy="991235"/>
          <wp:effectExtent l="0" t="0" r="0" b="0"/>
          <wp:wrapNone/>
          <wp:docPr id="3" name="Resim 3" descr="logofor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r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i w:val="0"/>
      </w:rPr>
      <w:t>SAKARYA UNIVERSITY JOURNAL OF COMPUTER AND INFORMATION SCIENCES</w:t>
    </w:r>
  </w:p>
  <w:p w14:paraId="011B1204" w14:textId="228726A6" w:rsidR="002E276A" w:rsidRDefault="002E276A" w:rsidP="00D13C4C">
    <w:pPr>
      <w:pStyle w:val="Header"/>
      <w:rPr>
        <w:i w:val="0"/>
      </w:rPr>
    </w:pPr>
    <w:r>
      <w:rPr>
        <w:i w:val="0"/>
      </w:rPr>
      <w:t xml:space="preserve">VOL. 5, NO. 1, </w:t>
    </w:r>
    <w:r w:rsidR="009F65DC">
      <w:rPr>
        <w:i w:val="0"/>
      </w:rPr>
      <w:t>APRIL</w:t>
    </w:r>
    <w:r w:rsidR="00B00E5F">
      <w:rPr>
        <w:i w:val="0"/>
      </w:rPr>
      <w:t xml:space="preserve"> </w:t>
    </w:r>
    <w:r>
      <w:rPr>
        <w:i w:val="0"/>
      </w:rPr>
      <w:t>2022</w:t>
    </w:r>
  </w:p>
  <w:p w14:paraId="0D6BCC21" w14:textId="35E264DA" w:rsidR="002E276A" w:rsidRDefault="002E276A" w:rsidP="00D13C4C">
    <w:pPr>
      <w:pStyle w:val="Header"/>
      <w:rPr>
        <w:i w:val="0"/>
      </w:rPr>
    </w:pPr>
    <w:r>
      <w:rPr>
        <w:i w:val="0"/>
      </w:rPr>
      <w:t>DOI:</w:t>
    </w:r>
    <w:r w:rsidRPr="00F61EFE">
      <w:rPr>
        <w:i w:val="0"/>
      </w:rPr>
      <w:t xml:space="preserve"> </w:t>
    </w:r>
    <w:r>
      <w:rPr>
        <w:i w:val="0"/>
      </w:rPr>
      <w:t>10.35377/saucis.05.01.</w:t>
    </w:r>
    <w:r w:rsidRPr="00F61EFE">
      <w:rPr>
        <w:i w:val="0"/>
      </w:rPr>
      <w:t>999373</w:t>
    </w:r>
  </w:p>
  <w:p w14:paraId="2D1C7695" w14:textId="0EA82D3D" w:rsidR="002E276A" w:rsidRPr="009D1F93" w:rsidRDefault="002E276A" w:rsidP="009D1F93">
    <w:pPr>
      <w:spacing w:before="120"/>
      <w:ind w:firstLine="567"/>
      <w:rPr>
        <w:rFonts w:ascii="Times New Roman" w:hAnsi="Times New Roman" w:cs="Times New Roman"/>
        <w:i/>
        <w:sz w:val="18"/>
        <w:szCs w:val="18"/>
      </w:rPr>
    </w:pPr>
    <w:r w:rsidRPr="00BF3BA1">
      <w:rPr>
        <w:rFonts w:ascii="Times New Roman" w:hAnsi="Times New Roman" w:cs="Times New Roman"/>
        <w:i/>
        <w:sz w:val="18"/>
        <w:szCs w:val="18"/>
      </w:rPr>
      <w:t>Research</w:t>
    </w:r>
    <w:r>
      <w:rPr>
        <w:rFonts w:ascii="Times New Roman" w:hAnsi="Times New Roman" w:cs="Times New Roman"/>
        <w:i/>
        <w:sz w:val="18"/>
        <w:szCs w:val="18"/>
      </w:rPr>
      <w:t>/Review</w:t>
    </w:r>
    <w:r w:rsidRPr="00BF3BA1">
      <w:rPr>
        <w:rFonts w:ascii="Times New Roman" w:hAnsi="Times New Roman" w:cs="Times New Roman"/>
        <w:i/>
        <w:sz w:val="18"/>
        <w:szCs w:val="18"/>
      </w:rPr>
      <w:t xml:space="preserve">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40E69"/>
    <w:multiLevelType w:val="multilevel"/>
    <w:tmpl w:val="F4B68572"/>
    <w:lvl w:ilvl="0">
      <w:start w:val="4"/>
      <w:numFmt w:val="decimal"/>
      <w:lvlText w:val="%1."/>
      <w:lvlJc w:val="left"/>
      <w:pPr>
        <w:ind w:left="360" w:hanging="360"/>
      </w:pPr>
      <w:rPr>
        <w:rFonts w:hint="default"/>
      </w:rPr>
    </w:lvl>
    <w:lvl w:ilvl="1">
      <w:start w:val="4"/>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 w15:restartNumberingAfterBreak="0">
    <w:nsid w:val="39216B7F"/>
    <w:multiLevelType w:val="multilevel"/>
    <w:tmpl w:val="28C4366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NjM3MjYxMzYAAiUdpeDU4uLM/DyQAkPjWgB1zRNYLQAAAA=="/>
  </w:docVars>
  <w:rsids>
    <w:rsidRoot w:val="00900CEF"/>
    <w:rsid w:val="00001D08"/>
    <w:rsid w:val="00001D5A"/>
    <w:rsid w:val="0000382B"/>
    <w:rsid w:val="00003F70"/>
    <w:rsid w:val="0001064F"/>
    <w:rsid w:val="0001145E"/>
    <w:rsid w:val="00011551"/>
    <w:rsid w:val="000176C9"/>
    <w:rsid w:val="00017C8C"/>
    <w:rsid w:val="00026E4F"/>
    <w:rsid w:val="0003432C"/>
    <w:rsid w:val="00036438"/>
    <w:rsid w:val="00037E66"/>
    <w:rsid w:val="0005633E"/>
    <w:rsid w:val="00057686"/>
    <w:rsid w:val="000645AA"/>
    <w:rsid w:val="000649BE"/>
    <w:rsid w:val="00065F6E"/>
    <w:rsid w:val="00066F14"/>
    <w:rsid w:val="000741D7"/>
    <w:rsid w:val="00081ED0"/>
    <w:rsid w:val="00085FF7"/>
    <w:rsid w:val="0009369D"/>
    <w:rsid w:val="00096E46"/>
    <w:rsid w:val="000A0AE6"/>
    <w:rsid w:val="000A1243"/>
    <w:rsid w:val="000B2061"/>
    <w:rsid w:val="000B28A1"/>
    <w:rsid w:val="000B3E7F"/>
    <w:rsid w:val="000C4054"/>
    <w:rsid w:val="000C7CEE"/>
    <w:rsid w:val="000D7193"/>
    <w:rsid w:val="000E1B17"/>
    <w:rsid w:val="000E1B1B"/>
    <w:rsid w:val="000E6E38"/>
    <w:rsid w:val="001007AC"/>
    <w:rsid w:val="00101E8E"/>
    <w:rsid w:val="00107452"/>
    <w:rsid w:val="00113DF2"/>
    <w:rsid w:val="001211F8"/>
    <w:rsid w:val="00121559"/>
    <w:rsid w:val="001241B7"/>
    <w:rsid w:val="0012489D"/>
    <w:rsid w:val="001305B2"/>
    <w:rsid w:val="00132CEB"/>
    <w:rsid w:val="001338F2"/>
    <w:rsid w:val="00136075"/>
    <w:rsid w:val="001402D6"/>
    <w:rsid w:val="00143726"/>
    <w:rsid w:val="00145190"/>
    <w:rsid w:val="00146C0C"/>
    <w:rsid w:val="0015131A"/>
    <w:rsid w:val="00156CE9"/>
    <w:rsid w:val="00162AEA"/>
    <w:rsid w:val="00170225"/>
    <w:rsid w:val="001725DE"/>
    <w:rsid w:val="00176D64"/>
    <w:rsid w:val="00193373"/>
    <w:rsid w:val="00196014"/>
    <w:rsid w:val="001B4F23"/>
    <w:rsid w:val="001B5460"/>
    <w:rsid w:val="001B6D6D"/>
    <w:rsid w:val="001C4E43"/>
    <w:rsid w:val="001C7EC8"/>
    <w:rsid w:val="001D7F7F"/>
    <w:rsid w:val="001E0DF0"/>
    <w:rsid w:val="001E115F"/>
    <w:rsid w:val="001E25EA"/>
    <w:rsid w:val="001E42AE"/>
    <w:rsid w:val="001E4788"/>
    <w:rsid w:val="001F487E"/>
    <w:rsid w:val="0020151F"/>
    <w:rsid w:val="00205248"/>
    <w:rsid w:val="002068C2"/>
    <w:rsid w:val="002134A7"/>
    <w:rsid w:val="0021589D"/>
    <w:rsid w:val="002225FD"/>
    <w:rsid w:val="002246D9"/>
    <w:rsid w:val="0024270E"/>
    <w:rsid w:val="00242F77"/>
    <w:rsid w:val="0024397A"/>
    <w:rsid w:val="00246C49"/>
    <w:rsid w:val="00256B2F"/>
    <w:rsid w:val="0026053E"/>
    <w:rsid w:val="002606BE"/>
    <w:rsid w:val="00264D4A"/>
    <w:rsid w:val="002721B4"/>
    <w:rsid w:val="00272464"/>
    <w:rsid w:val="00272F67"/>
    <w:rsid w:val="00273D2F"/>
    <w:rsid w:val="00275970"/>
    <w:rsid w:val="00283C7B"/>
    <w:rsid w:val="00283DD1"/>
    <w:rsid w:val="00284846"/>
    <w:rsid w:val="00287236"/>
    <w:rsid w:val="00290507"/>
    <w:rsid w:val="0029195D"/>
    <w:rsid w:val="0029290A"/>
    <w:rsid w:val="002A342B"/>
    <w:rsid w:val="002A4829"/>
    <w:rsid w:val="002B2152"/>
    <w:rsid w:val="002C0249"/>
    <w:rsid w:val="002C1DAE"/>
    <w:rsid w:val="002C318D"/>
    <w:rsid w:val="002C421B"/>
    <w:rsid w:val="002D3526"/>
    <w:rsid w:val="002D42EF"/>
    <w:rsid w:val="002D5E36"/>
    <w:rsid w:val="002E276A"/>
    <w:rsid w:val="002E5524"/>
    <w:rsid w:val="002F0878"/>
    <w:rsid w:val="002F3787"/>
    <w:rsid w:val="002F6CCA"/>
    <w:rsid w:val="002F7CC1"/>
    <w:rsid w:val="00302E56"/>
    <w:rsid w:val="00304884"/>
    <w:rsid w:val="003110B1"/>
    <w:rsid w:val="00312636"/>
    <w:rsid w:val="0032254B"/>
    <w:rsid w:val="00324A90"/>
    <w:rsid w:val="003264D2"/>
    <w:rsid w:val="003330B9"/>
    <w:rsid w:val="003423DF"/>
    <w:rsid w:val="0034293B"/>
    <w:rsid w:val="00351D48"/>
    <w:rsid w:val="0036508C"/>
    <w:rsid w:val="003667F8"/>
    <w:rsid w:val="00380474"/>
    <w:rsid w:val="00382F05"/>
    <w:rsid w:val="00387844"/>
    <w:rsid w:val="00390B90"/>
    <w:rsid w:val="00390E62"/>
    <w:rsid w:val="0039116E"/>
    <w:rsid w:val="00394859"/>
    <w:rsid w:val="0039719C"/>
    <w:rsid w:val="00397971"/>
    <w:rsid w:val="003A3B1A"/>
    <w:rsid w:val="003A4198"/>
    <w:rsid w:val="003A6A91"/>
    <w:rsid w:val="003B405D"/>
    <w:rsid w:val="003B6962"/>
    <w:rsid w:val="003C326A"/>
    <w:rsid w:val="003C732E"/>
    <w:rsid w:val="003D29B5"/>
    <w:rsid w:val="003D3AC6"/>
    <w:rsid w:val="003D52EE"/>
    <w:rsid w:val="003D7F51"/>
    <w:rsid w:val="003E1B2D"/>
    <w:rsid w:val="003E755F"/>
    <w:rsid w:val="003F1818"/>
    <w:rsid w:val="003F2739"/>
    <w:rsid w:val="003F313E"/>
    <w:rsid w:val="004004EF"/>
    <w:rsid w:val="004151B8"/>
    <w:rsid w:val="00415501"/>
    <w:rsid w:val="00416634"/>
    <w:rsid w:val="00416FE9"/>
    <w:rsid w:val="004211CC"/>
    <w:rsid w:val="00430BD9"/>
    <w:rsid w:val="00435959"/>
    <w:rsid w:val="00436AE1"/>
    <w:rsid w:val="004408CF"/>
    <w:rsid w:val="004415FA"/>
    <w:rsid w:val="00451059"/>
    <w:rsid w:val="0045139D"/>
    <w:rsid w:val="0045282E"/>
    <w:rsid w:val="00452FD7"/>
    <w:rsid w:val="004546C6"/>
    <w:rsid w:val="00466D00"/>
    <w:rsid w:val="00475AD1"/>
    <w:rsid w:val="004824AF"/>
    <w:rsid w:val="004904A1"/>
    <w:rsid w:val="004916BD"/>
    <w:rsid w:val="00493591"/>
    <w:rsid w:val="004949E0"/>
    <w:rsid w:val="0049529A"/>
    <w:rsid w:val="00497436"/>
    <w:rsid w:val="004A3DFE"/>
    <w:rsid w:val="004A4641"/>
    <w:rsid w:val="004A4E9C"/>
    <w:rsid w:val="004A50E2"/>
    <w:rsid w:val="004B194A"/>
    <w:rsid w:val="004B4323"/>
    <w:rsid w:val="004B64EA"/>
    <w:rsid w:val="004B7587"/>
    <w:rsid w:val="004D43BA"/>
    <w:rsid w:val="004E2976"/>
    <w:rsid w:val="004E55C3"/>
    <w:rsid w:val="004F3507"/>
    <w:rsid w:val="004F4E51"/>
    <w:rsid w:val="004F6B5B"/>
    <w:rsid w:val="0050416D"/>
    <w:rsid w:val="0050560F"/>
    <w:rsid w:val="00507FFB"/>
    <w:rsid w:val="00510660"/>
    <w:rsid w:val="00510D86"/>
    <w:rsid w:val="005151C4"/>
    <w:rsid w:val="005152EA"/>
    <w:rsid w:val="00515B5C"/>
    <w:rsid w:val="0051701D"/>
    <w:rsid w:val="00517210"/>
    <w:rsid w:val="005203FA"/>
    <w:rsid w:val="00531C8F"/>
    <w:rsid w:val="00534523"/>
    <w:rsid w:val="00534630"/>
    <w:rsid w:val="00541176"/>
    <w:rsid w:val="00546ABA"/>
    <w:rsid w:val="00546EE9"/>
    <w:rsid w:val="005557DC"/>
    <w:rsid w:val="00555D8B"/>
    <w:rsid w:val="00560AB0"/>
    <w:rsid w:val="00561436"/>
    <w:rsid w:val="005616BA"/>
    <w:rsid w:val="005654D6"/>
    <w:rsid w:val="005672B6"/>
    <w:rsid w:val="00576EFE"/>
    <w:rsid w:val="00577087"/>
    <w:rsid w:val="005951A8"/>
    <w:rsid w:val="00595AE9"/>
    <w:rsid w:val="00596242"/>
    <w:rsid w:val="005B0500"/>
    <w:rsid w:val="005B0F09"/>
    <w:rsid w:val="005B1407"/>
    <w:rsid w:val="005B20FB"/>
    <w:rsid w:val="005B5206"/>
    <w:rsid w:val="005C7D8F"/>
    <w:rsid w:val="005D09C5"/>
    <w:rsid w:val="005E07F5"/>
    <w:rsid w:val="005E15E9"/>
    <w:rsid w:val="005E1BD9"/>
    <w:rsid w:val="005E4C24"/>
    <w:rsid w:val="005E50C3"/>
    <w:rsid w:val="005E586F"/>
    <w:rsid w:val="005E7EBB"/>
    <w:rsid w:val="00605D5D"/>
    <w:rsid w:val="00606068"/>
    <w:rsid w:val="006066DA"/>
    <w:rsid w:val="00610C2A"/>
    <w:rsid w:val="0061199F"/>
    <w:rsid w:val="006120A9"/>
    <w:rsid w:val="00614A65"/>
    <w:rsid w:val="0062007F"/>
    <w:rsid w:val="00621E7E"/>
    <w:rsid w:val="0062309D"/>
    <w:rsid w:val="0062523D"/>
    <w:rsid w:val="00627D5A"/>
    <w:rsid w:val="00633732"/>
    <w:rsid w:val="006359E0"/>
    <w:rsid w:val="00643E96"/>
    <w:rsid w:val="00652E9D"/>
    <w:rsid w:val="00653002"/>
    <w:rsid w:val="0065785E"/>
    <w:rsid w:val="006606EF"/>
    <w:rsid w:val="00662C2E"/>
    <w:rsid w:val="00666962"/>
    <w:rsid w:val="00666ABF"/>
    <w:rsid w:val="006672FC"/>
    <w:rsid w:val="00670378"/>
    <w:rsid w:val="00696A5A"/>
    <w:rsid w:val="006971CA"/>
    <w:rsid w:val="00697C94"/>
    <w:rsid w:val="00697D11"/>
    <w:rsid w:val="006A0D36"/>
    <w:rsid w:val="006A0FC4"/>
    <w:rsid w:val="006A307D"/>
    <w:rsid w:val="006A59BB"/>
    <w:rsid w:val="006A62CA"/>
    <w:rsid w:val="006B2D69"/>
    <w:rsid w:val="006B7873"/>
    <w:rsid w:val="006C0417"/>
    <w:rsid w:val="006C1CF3"/>
    <w:rsid w:val="006C6499"/>
    <w:rsid w:val="006D09B3"/>
    <w:rsid w:val="006D2647"/>
    <w:rsid w:val="006D778A"/>
    <w:rsid w:val="006E234D"/>
    <w:rsid w:val="006E4EE0"/>
    <w:rsid w:val="006E57B6"/>
    <w:rsid w:val="006F1960"/>
    <w:rsid w:val="006F3BE4"/>
    <w:rsid w:val="006F4229"/>
    <w:rsid w:val="006F5BE4"/>
    <w:rsid w:val="006F7F0C"/>
    <w:rsid w:val="00702B9C"/>
    <w:rsid w:val="007107AA"/>
    <w:rsid w:val="00711E82"/>
    <w:rsid w:val="007166B6"/>
    <w:rsid w:val="00722DEE"/>
    <w:rsid w:val="00722E82"/>
    <w:rsid w:val="00723F40"/>
    <w:rsid w:val="00734BC5"/>
    <w:rsid w:val="007378C3"/>
    <w:rsid w:val="00742EFE"/>
    <w:rsid w:val="00747BD4"/>
    <w:rsid w:val="007513E6"/>
    <w:rsid w:val="00753616"/>
    <w:rsid w:val="00757257"/>
    <w:rsid w:val="007718D4"/>
    <w:rsid w:val="007864B8"/>
    <w:rsid w:val="00786EB3"/>
    <w:rsid w:val="00787A61"/>
    <w:rsid w:val="00792ABD"/>
    <w:rsid w:val="00796846"/>
    <w:rsid w:val="0079755E"/>
    <w:rsid w:val="007A375A"/>
    <w:rsid w:val="007A5FBD"/>
    <w:rsid w:val="007A70FA"/>
    <w:rsid w:val="007B228C"/>
    <w:rsid w:val="007B33E7"/>
    <w:rsid w:val="007B3F7B"/>
    <w:rsid w:val="007C1687"/>
    <w:rsid w:val="007C34BF"/>
    <w:rsid w:val="007E15F0"/>
    <w:rsid w:val="007F0B79"/>
    <w:rsid w:val="007F6288"/>
    <w:rsid w:val="007F782E"/>
    <w:rsid w:val="0080486C"/>
    <w:rsid w:val="00807E0A"/>
    <w:rsid w:val="00816531"/>
    <w:rsid w:val="00817DA1"/>
    <w:rsid w:val="00820CB9"/>
    <w:rsid w:val="008210F2"/>
    <w:rsid w:val="00825610"/>
    <w:rsid w:val="00830D06"/>
    <w:rsid w:val="00831D8E"/>
    <w:rsid w:val="0085313E"/>
    <w:rsid w:val="00853867"/>
    <w:rsid w:val="00861940"/>
    <w:rsid w:val="00865768"/>
    <w:rsid w:val="008726EE"/>
    <w:rsid w:val="00876440"/>
    <w:rsid w:val="00876B10"/>
    <w:rsid w:val="00885A02"/>
    <w:rsid w:val="0088772E"/>
    <w:rsid w:val="00887FA3"/>
    <w:rsid w:val="008904E5"/>
    <w:rsid w:val="00893A57"/>
    <w:rsid w:val="0089565A"/>
    <w:rsid w:val="008A621E"/>
    <w:rsid w:val="008A6640"/>
    <w:rsid w:val="008B103B"/>
    <w:rsid w:val="008B305C"/>
    <w:rsid w:val="008B3AD6"/>
    <w:rsid w:val="008B3D08"/>
    <w:rsid w:val="008B4369"/>
    <w:rsid w:val="008B4429"/>
    <w:rsid w:val="008B44A4"/>
    <w:rsid w:val="008B5FAE"/>
    <w:rsid w:val="008C19A0"/>
    <w:rsid w:val="008E1A17"/>
    <w:rsid w:val="008E7680"/>
    <w:rsid w:val="008F336B"/>
    <w:rsid w:val="008F4DA3"/>
    <w:rsid w:val="00900CEF"/>
    <w:rsid w:val="00912362"/>
    <w:rsid w:val="009128EF"/>
    <w:rsid w:val="00915A2C"/>
    <w:rsid w:val="00916F6B"/>
    <w:rsid w:val="009204CA"/>
    <w:rsid w:val="00922F4B"/>
    <w:rsid w:val="009232CF"/>
    <w:rsid w:val="00925937"/>
    <w:rsid w:val="00933F46"/>
    <w:rsid w:val="009349DB"/>
    <w:rsid w:val="00945E16"/>
    <w:rsid w:val="009461A6"/>
    <w:rsid w:val="009508E6"/>
    <w:rsid w:val="00953597"/>
    <w:rsid w:val="0095569B"/>
    <w:rsid w:val="00966148"/>
    <w:rsid w:val="00980FD5"/>
    <w:rsid w:val="009814FE"/>
    <w:rsid w:val="00981576"/>
    <w:rsid w:val="00981672"/>
    <w:rsid w:val="00985D50"/>
    <w:rsid w:val="00992C57"/>
    <w:rsid w:val="009950C5"/>
    <w:rsid w:val="009A292B"/>
    <w:rsid w:val="009A331E"/>
    <w:rsid w:val="009A3486"/>
    <w:rsid w:val="009A3ED6"/>
    <w:rsid w:val="009A4C2E"/>
    <w:rsid w:val="009B4045"/>
    <w:rsid w:val="009C05EE"/>
    <w:rsid w:val="009C22CE"/>
    <w:rsid w:val="009C2DA2"/>
    <w:rsid w:val="009C2E07"/>
    <w:rsid w:val="009C5664"/>
    <w:rsid w:val="009D1F93"/>
    <w:rsid w:val="009D20D6"/>
    <w:rsid w:val="009D6262"/>
    <w:rsid w:val="009E010B"/>
    <w:rsid w:val="009E2FC3"/>
    <w:rsid w:val="009E431D"/>
    <w:rsid w:val="009E4335"/>
    <w:rsid w:val="009E74E3"/>
    <w:rsid w:val="009F0922"/>
    <w:rsid w:val="009F24B9"/>
    <w:rsid w:val="009F31B0"/>
    <w:rsid w:val="009F332E"/>
    <w:rsid w:val="009F4B15"/>
    <w:rsid w:val="009F5CCB"/>
    <w:rsid w:val="009F65DC"/>
    <w:rsid w:val="00A00860"/>
    <w:rsid w:val="00A02C18"/>
    <w:rsid w:val="00A05996"/>
    <w:rsid w:val="00A06757"/>
    <w:rsid w:val="00A06B55"/>
    <w:rsid w:val="00A1035C"/>
    <w:rsid w:val="00A1523E"/>
    <w:rsid w:val="00A20833"/>
    <w:rsid w:val="00A220AC"/>
    <w:rsid w:val="00A36507"/>
    <w:rsid w:val="00A41144"/>
    <w:rsid w:val="00A425A4"/>
    <w:rsid w:val="00A44198"/>
    <w:rsid w:val="00A4726F"/>
    <w:rsid w:val="00A50B56"/>
    <w:rsid w:val="00A519BC"/>
    <w:rsid w:val="00A54EEA"/>
    <w:rsid w:val="00A631A3"/>
    <w:rsid w:val="00A648CE"/>
    <w:rsid w:val="00A64A84"/>
    <w:rsid w:val="00A65F8A"/>
    <w:rsid w:val="00A71425"/>
    <w:rsid w:val="00A7338C"/>
    <w:rsid w:val="00A73709"/>
    <w:rsid w:val="00A743D1"/>
    <w:rsid w:val="00A81A2B"/>
    <w:rsid w:val="00A863DF"/>
    <w:rsid w:val="00A91375"/>
    <w:rsid w:val="00AB5AEB"/>
    <w:rsid w:val="00AB6846"/>
    <w:rsid w:val="00AC2248"/>
    <w:rsid w:val="00AC493A"/>
    <w:rsid w:val="00AD4007"/>
    <w:rsid w:val="00AE13D6"/>
    <w:rsid w:val="00AE1A9B"/>
    <w:rsid w:val="00AF1881"/>
    <w:rsid w:val="00AF1962"/>
    <w:rsid w:val="00B00E5F"/>
    <w:rsid w:val="00B03042"/>
    <w:rsid w:val="00B11C08"/>
    <w:rsid w:val="00B21BE1"/>
    <w:rsid w:val="00B2626D"/>
    <w:rsid w:val="00B2668E"/>
    <w:rsid w:val="00B2709E"/>
    <w:rsid w:val="00B32FB6"/>
    <w:rsid w:val="00B3443D"/>
    <w:rsid w:val="00B416F6"/>
    <w:rsid w:val="00B4365A"/>
    <w:rsid w:val="00B453C2"/>
    <w:rsid w:val="00B45F8C"/>
    <w:rsid w:val="00B47106"/>
    <w:rsid w:val="00B4789D"/>
    <w:rsid w:val="00B51F0F"/>
    <w:rsid w:val="00B60B63"/>
    <w:rsid w:val="00B67961"/>
    <w:rsid w:val="00B70002"/>
    <w:rsid w:val="00B803C8"/>
    <w:rsid w:val="00BA36EC"/>
    <w:rsid w:val="00BA4ADA"/>
    <w:rsid w:val="00BB518F"/>
    <w:rsid w:val="00BB6466"/>
    <w:rsid w:val="00BC0724"/>
    <w:rsid w:val="00BD7DAE"/>
    <w:rsid w:val="00BE45D7"/>
    <w:rsid w:val="00BE77E5"/>
    <w:rsid w:val="00BE78AC"/>
    <w:rsid w:val="00BE7A68"/>
    <w:rsid w:val="00BF07E0"/>
    <w:rsid w:val="00C003A5"/>
    <w:rsid w:val="00C00B14"/>
    <w:rsid w:val="00C13ABF"/>
    <w:rsid w:val="00C17C43"/>
    <w:rsid w:val="00C20202"/>
    <w:rsid w:val="00C24A95"/>
    <w:rsid w:val="00C27FFC"/>
    <w:rsid w:val="00C313B6"/>
    <w:rsid w:val="00C33983"/>
    <w:rsid w:val="00C40EC1"/>
    <w:rsid w:val="00C43591"/>
    <w:rsid w:val="00C4767D"/>
    <w:rsid w:val="00C53789"/>
    <w:rsid w:val="00C63D50"/>
    <w:rsid w:val="00C64CF6"/>
    <w:rsid w:val="00C67DD1"/>
    <w:rsid w:val="00C745BC"/>
    <w:rsid w:val="00C76AEE"/>
    <w:rsid w:val="00C77F63"/>
    <w:rsid w:val="00C80622"/>
    <w:rsid w:val="00C846CE"/>
    <w:rsid w:val="00C8486A"/>
    <w:rsid w:val="00C84C3A"/>
    <w:rsid w:val="00C8713A"/>
    <w:rsid w:val="00C961E3"/>
    <w:rsid w:val="00C97B3B"/>
    <w:rsid w:val="00C97D61"/>
    <w:rsid w:val="00CA5CBB"/>
    <w:rsid w:val="00CA6393"/>
    <w:rsid w:val="00CB08A7"/>
    <w:rsid w:val="00CC067D"/>
    <w:rsid w:val="00CC524E"/>
    <w:rsid w:val="00CC7668"/>
    <w:rsid w:val="00CD3E47"/>
    <w:rsid w:val="00CD6B4B"/>
    <w:rsid w:val="00CD6DBF"/>
    <w:rsid w:val="00CE5EAB"/>
    <w:rsid w:val="00CE7D61"/>
    <w:rsid w:val="00CF0B2F"/>
    <w:rsid w:val="00CF1772"/>
    <w:rsid w:val="00CF1B44"/>
    <w:rsid w:val="00CF458D"/>
    <w:rsid w:val="00CF6C8C"/>
    <w:rsid w:val="00D05483"/>
    <w:rsid w:val="00D11E08"/>
    <w:rsid w:val="00D13C4C"/>
    <w:rsid w:val="00D20836"/>
    <w:rsid w:val="00D2619E"/>
    <w:rsid w:val="00D428C8"/>
    <w:rsid w:val="00D42CCD"/>
    <w:rsid w:val="00D466C6"/>
    <w:rsid w:val="00D47191"/>
    <w:rsid w:val="00D5311F"/>
    <w:rsid w:val="00D56A7D"/>
    <w:rsid w:val="00D56F1F"/>
    <w:rsid w:val="00D571D8"/>
    <w:rsid w:val="00D5769C"/>
    <w:rsid w:val="00D57D68"/>
    <w:rsid w:val="00D6030C"/>
    <w:rsid w:val="00D645E6"/>
    <w:rsid w:val="00D726AE"/>
    <w:rsid w:val="00D77D68"/>
    <w:rsid w:val="00D83F53"/>
    <w:rsid w:val="00D84641"/>
    <w:rsid w:val="00D865AF"/>
    <w:rsid w:val="00D87DBE"/>
    <w:rsid w:val="00D9064D"/>
    <w:rsid w:val="00D909CA"/>
    <w:rsid w:val="00D910AD"/>
    <w:rsid w:val="00D924DB"/>
    <w:rsid w:val="00D95500"/>
    <w:rsid w:val="00D95CF2"/>
    <w:rsid w:val="00DA33C5"/>
    <w:rsid w:val="00DC0926"/>
    <w:rsid w:val="00DD1B58"/>
    <w:rsid w:val="00DD4C23"/>
    <w:rsid w:val="00DE0450"/>
    <w:rsid w:val="00DE544B"/>
    <w:rsid w:val="00DE680A"/>
    <w:rsid w:val="00DE7913"/>
    <w:rsid w:val="00DF09C1"/>
    <w:rsid w:val="00E06D57"/>
    <w:rsid w:val="00E10500"/>
    <w:rsid w:val="00E113BA"/>
    <w:rsid w:val="00E1785E"/>
    <w:rsid w:val="00E213A2"/>
    <w:rsid w:val="00E21706"/>
    <w:rsid w:val="00E2195B"/>
    <w:rsid w:val="00E2366E"/>
    <w:rsid w:val="00E243CA"/>
    <w:rsid w:val="00E2728E"/>
    <w:rsid w:val="00E34E90"/>
    <w:rsid w:val="00E41F7C"/>
    <w:rsid w:val="00E4210F"/>
    <w:rsid w:val="00E47F52"/>
    <w:rsid w:val="00E55187"/>
    <w:rsid w:val="00E559C6"/>
    <w:rsid w:val="00E6582E"/>
    <w:rsid w:val="00E66221"/>
    <w:rsid w:val="00E67E61"/>
    <w:rsid w:val="00E70EBE"/>
    <w:rsid w:val="00E76A40"/>
    <w:rsid w:val="00E778AA"/>
    <w:rsid w:val="00E81912"/>
    <w:rsid w:val="00E903F4"/>
    <w:rsid w:val="00E93208"/>
    <w:rsid w:val="00E95E62"/>
    <w:rsid w:val="00EA001D"/>
    <w:rsid w:val="00EA0F8C"/>
    <w:rsid w:val="00EA3C76"/>
    <w:rsid w:val="00EB16A2"/>
    <w:rsid w:val="00EB766B"/>
    <w:rsid w:val="00EC1383"/>
    <w:rsid w:val="00EC754B"/>
    <w:rsid w:val="00ED2ACD"/>
    <w:rsid w:val="00EF1E9C"/>
    <w:rsid w:val="00EF4141"/>
    <w:rsid w:val="00F0156E"/>
    <w:rsid w:val="00F07A3E"/>
    <w:rsid w:val="00F11045"/>
    <w:rsid w:val="00F11EF5"/>
    <w:rsid w:val="00F130F0"/>
    <w:rsid w:val="00F13C0C"/>
    <w:rsid w:val="00F255EB"/>
    <w:rsid w:val="00F301C8"/>
    <w:rsid w:val="00F32095"/>
    <w:rsid w:val="00F360FE"/>
    <w:rsid w:val="00F40965"/>
    <w:rsid w:val="00F43047"/>
    <w:rsid w:val="00F435D0"/>
    <w:rsid w:val="00F43ADD"/>
    <w:rsid w:val="00F46D0F"/>
    <w:rsid w:val="00F50E7A"/>
    <w:rsid w:val="00F51585"/>
    <w:rsid w:val="00F52F2D"/>
    <w:rsid w:val="00F56C9A"/>
    <w:rsid w:val="00F57B33"/>
    <w:rsid w:val="00F57DEA"/>
    <w:rsid w:val="00F61EFE"/>
    <w:rsid w:val="00F658CC"/>
    <w:rsid w:val="00F6604B"/>
    <w:rsid w:val="00F7568E"/>
    <w:rsid w:val="00F830C5"/>
    <w:rsid w:val="00F873D4"/>
    <w:rsid w:val="00F91C59"/>
    <w:rsid w:val="00FA0121"/>
    <w:rsid w:val="00FA09BB"/>
    <w:rsid w:val="00FA0D5C"/>
    <w:rsid w:val="00FA102D"/>
    <w:rsid w:val="00FA181A"/>
    <w:rsid w:val="00FA696D"/>
    <w:rsid w:val="00FB548F"/>
    <w:rsid w:val="00FB6014"/>
    <w:rsid w:val="00FB62DD"/>
    <w:rsid w:val="00FB6F84"/>
    <w:rsid w:val="00FC3309"/>
    <w:rsid w:val="00FC42BF"/>
    <w:rsid w:val="00FC47A1"/>
    <w:rsid w:val="00FD3054"/>
    <w:rsid w:val="00FD5DC0"/>
    <w:rsid w:val="00FD71D2"/>
    <w:rsid w:val="00FF2E97"/>
    <w:rsid w:val="00FF4C5F"/>
    <w:rsid w:val="00FF5576"/>
    <w:rsid w:val="00FF6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454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7D61"/>
    <w:rPr>
      <w:rFonts w:ascii="STIX Two Text" w:hAnsi="STIX Two Text" w:cs="Libertinus Sans"/>
      <w:sz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next w:val="Author"/>
    <w:qFormat/>
    <w:rsid w:val="0012489D"/>
    <w:pPr>
      <w:spacing w:after="360"/>
      <w:jc w:val="center"/>
    </w:pPr>
    <w:rPr>
      <w:rFonts w:ascii="Times New Roman" w:hAnsi="Times New Roman" w:cs="Times New Roman"/>
      <w:b/>
      <w:sz w:val="30"/>
      <w:szCs w:val="30"/>
      <w:lang w:val="tr-TR"/>
    </w:rPr>
  </w:style>
  <w:style w:type="paragraph" w:customStyle="1" w:styleId="SectionTitle">
    <w:name w:val="Section Title"/>
    <w:next w:val="MainText"/>
    <w:qFormat/>
    <w:rsid w:val="00F43ADD"/>
    <w:pPr>
      <w:spacing w:before="360" w:after="240"/>
    </w:pPr>
    <w:rPr>
      <w:rFonts w:ascii="Times New Roman" w:hAnsi="Times New Roman" w:cs="Times New Roman"/>
      <w:b/>
      <w:sz w:val="22"/>
      <w:szCs w:val="22"/>
      <w:lang w:val="tr-TR"/>
    </w:rPr>
  </w:style>
  <w:style w:type="paragraph" w:customStyle="1" w:styleId="Author">
    <w:name w:val="Author"/>
    <w:basedOn w:val="Abstract"/>
    <w:next w:val="Affiliation"/>
    <w:qFormat/>
    <w:rsid w:val="00FC42BF"/>
    <w:pPr>
      <w:spacing w:after="0"/>
      <w:jc w:val="center"/>
    </w:pPr>
  </w:style>
  <w:style w:type="paragraph" w:customStyle="1" w:styleId="Affiliation">
    <w:name w:val="Affiliation"/>
    <w:qFormat/>
    <w:rsid w:val="00FC42BF"/>
    <w:pPr>
      <w:jc w:val="center"/>
    </w:pPr>
    <w:rPr>
      <w:rFonts w:ascii="Times New Roman" w:hAnsi="Times New Roman" w:cs="Times New Roman"/>
      <w:sz w:val="20"/>
      <w:szCs w:val="20"/>
      <w:lang w:val="tr-TR"/>
    </w:rPr>
  </w:style>
  <w:style w:type="paragraph" w:customStyle="1" w:styleId="SubTitle">
    <w:name w:val="Sub Title"/>
    <w:qFormat/>
    <w:rsid w:val="00F43ADD"/>
    <w:pPr>
      <w:spacing w:before="360" w:after="120"/>
    </w:pPr>
    <w:rPr>
      <w:rFonts w:ascii="Times New Roman" w:hAnsi="Times New Roman" w:cs="Times New Roman"/>
      <w:b/>
      <w:sz w:val="22"/>
      <w:szCs w:val="22"/>
      <w:lang w:val="tr-TR"/>
    </w:rPr>
  </w:style>
  <w:style w:type="paragraph" w:customStyle="1" w:styleId="SubSubTitle">
    <w:name w:val="Sub Sub Title"/>
    <w:basedOn w:val="SectionTitle"/>
    <w:qFormat/>
    <w:rsid w:val="0005633E"/>
  </w:style>
  <w:style w:type="paragraph" w:customStyle="1" w:styleId="TableCaption">
    <w:name w:val="Table Caption"/>
    <w:qFormat/>
    <w:rsid w:val="008B3D08"/>
    <w:pPr>
      <w:jc w:val="center"/>
    </w:pPr>
    <w:rPr>
      <w:rFonts w:ascii="Times New Roman" w:hAnsi="Times New Roman" w:cs="Times New Roman"/>
      <w:sz w:val="20"/>
      <w:lang w:val="tr-TR"/>
    </w:rPr>
  </w:style>
  <w:style w:type="paragraph" w:customStyle="1" w:styleId="FigureCaption">
    <w:name w:val="Figure Caption"/>
    <w:basedOn w:val="EquationCaption"/>
    <w:qFormat/>
    <w:rsid w:val="004408CF"/>
  </w:style>
  <w:style w:type="paragraph" w:customStyle="1" w:styleId="Reference">
    <w:name w:val="Reference"/>
    <w:basedOn w:val="Normal"/>
    <w:qFormat/>
    <w:rsid w:val="00F301C8"/>
    <w:pPr>
      <w:widowControl w:val="0"/>
      <w:autoSpaceDE w:val="0"/>
      <w:autoSpaceDN w:val="0"/>
      <w:adjustRightInd w:val="0"/>
      <w:ind w:left="480" w:hanging="480"/>
    </w:pPr>
    <w:rPr>
      <w:rFonts w:ascii="Times New Roman" w:eastAsia="Times New Roman" w:hAnsi="Times New Roman" w:cs="Times New Roman"/>
      <w:noProof/>
    </w:rPr>
  </w:style>
  <w:style w:type="paragraph" w:customStyle="1" w:styleId="Keywords">
    <w:name w:val="Keywords"/>
    <w:next w:val="SectionTitle"/>
    <w:qFormat/>
    <w:rsid w:val="005B0500"/>
    <w:pPr>
      <w:spacing w:before="240" w:after="360"/>
      <w:ind w:right="567"/>
    </w:pPr>
    <w:rPr>
      <w:rFonts w:ascii="Times New Roman" w:hAnsi="Times New Roman" w:cs="Times New Roman"/>
      <w:sz w:val="20"/>
      <w:szCs w:val="22"/>
      <w:lang w:val="tr-TR"/>
    </w:rPr>
  </w:style>
  <w:style w:type="paragraph" w:customStyle="1" w:styleId="MainText">
    <w:name w:val="Main Text"/>
    <w:qFormat/>
    <w:rsid w:val="00F43ADD"/>
    <w:pPr>
      <w:spacing w:after="120"/>
      <w:jc w:val="both"/>
    </w:pPr>
    <w:rPr>
      <w:rFonts w:ascii="Times New Roman" w:hAnsi="Times New Roman" w:cs="Times New Roman"/>
      <w:sz w:val="22"/>
      <w:szCs w:val="22"/>
      <w:lang w:val="tr-TR"/>
    </w:rPr>
  </w:style>
  <w:style w:type="paragraph" w:customStyle="1" w:styleId="Abstract">
    <w:name w:val="Abstract"/>
    <w:basedOn w:val="MainText"/>
    <w:qFormat/>
    <w:rsid w:val="00F57DEA"/>
    <w:rPr>
      <w:sz w:val="20"/>
    </w:rPr>
  </w:style>
  <w:style w:type="paragraph" w:styleId="Title">
    <w:name w:val="Title"/>
    <w:basedOn w:val="Normal"/>
    <w:next w:val="Normal"/>
    <w:link w:val="TitleChar"/>
    <w:uiPriority w:val="10"/>
    <w:rsid w:val="000936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69D"/>
    <w:rPr>
      <w:rFonts w:asciiTheme="majorHAnsi" w:eastAsiaTheme="majorEastAsia" w:hAnsiTheme="majorHAnsi" w:cstheme="majorBidi"/>
      <w:spacing w:val="-10"/>
      <w:kern w:val="28"/>
      <w:sz w:val="56"/>
      <w:szCs w:val="56"/>
      <w:lang w:val="tr-TR"/>
    </w:rPr>
  </w:style>
  <w:style w:type="paragraph" w:styleId="Header">
    <w:name w:val="header"/>
    <w:basedOn w:val="Normal"/>
    <w:link w:val="HeaderChar"/>
    <w:uiPriority w:val="99"/>
    <w:unhideWhenUsed/>
    <w:rsid w:val="00FB62DD"/>
    <w:pPr>
      <w:tabs>
        <w:tab w:val="center" w:pos="4536"/>
        <w:tab w:val="right" w:pos="9072"/>
      </w:tabs>
      <w:jc w:val="center"/>
    </w:pPr>
    <w:rPr>
      <w:rFonts w:ascii="Times New Roman" w:hAnsi="Times New Roman" w:cs="Times New Roman"/>
      <w:i/>
      <w:sz w:val="18"/>
      <w:szCs w:val="18"/>
    </w:rPr>
  </w:style>
  <w:style w:type="character" w:customStyle="1" w:styleId="HeaderChar">
    <w:name w:val="Header Char"/>
    <w:basedOn w:val="DefaultParagraphFont"/>
    <w:link w:val="Header"/>
    <w:uiPriority w:val="99"/>
    <w:rsid w:val="00FB62DD"/>
    <w:rPr>
      <w:rFonts w:ascii="Times New Roman" w:hAnsi="Times New Roman" w:cs="Times New Roman"/>
      <w:i/>
      <w:sz w:val="18"/>
      <w:szCs w:val="18"/>
      <w:lang w:val="tr-TR"/>
    </w:rPr>
  </w:style>
  <w:style w:type="paragraph" w:styleId="Footer">
    <w:name w:val="footer"/>
    <w:basedOn w:val="Normal"/>
    <w:link w:val="FooterChar"/>
    <w:uiPriority w:val="99"/>
    <w:unhideWhenUsed/>
    <w:rsid w:val="006A307D"/>
    <w:pPr>
      <w:tabs>
        <w:tab w:val="center" w:pos="4536"/>
        <w:tab w:val="right" w:pos="9072"/>
      </w:tabs>
    </w:pPr>
  </w:style>
  <w:style w:type="character" w:customStyle="1" w:styleId="FooterChar">
    <w:name w:val="Footer Char"/>
    <w:basedOn w:val="DefaultParagraphFont"/>
    <w:link w:val="Footer"/>
    <w:uiPriority w:val="99"/>
    <w:rsid w:val="006A307D"/>
    <w:rPr>
      <w:rFonts w:ascii="Libertinus Sans" w:hAnsi="Libertinus Sans" w:cs="Libertinus Sans"/>
      <w:lang w:val="tr-TR"/>
    </w:rPr>
  </w:style>
  <w:style w:type="character" w:styleId="PageNumber">
    <w:name w:val="page number"/>
    <w:basedOn w:val="DefaultParagraphFont"/>
    <w:uiPriority w:val="99"/>
    <w:semiHidden/>
    <w:unhideWhenUsed/>
    <w:rsid w:val="000B2061"/>
  </w:style>
  <w:style w:type="character" w:styleId="PlaceholderText">
    <w:name w:val="Placeholder Text"/>
    <w:basedOn w:val="DefaultParagraphFont"/>
    <w:uiPriority w:val="99"/>
    <w:semiHidden/>
    <w:rsid w:val="005D09C5"/>
    <w:rPr>
      <w:color w:val="808080"/>
    </w:rPr>
  </w:style>
  <w:style w:type="paragraph" w:styleId="Caption">
    <w:name w:val="caption"/>
    <w:basedOn w:val="Normal"/>
    <w:next w:val="Normal"/>
    <w:uiPriority w:val="35"/>
    <w:unhideWhenUsed/>
    <w:qFormat/>
    <w:rsid w:val="00F52F2D"/>
    <w:pPr>
      <w:spacing w:after="200"/>
    </w:pPr>
    <w:rPr>
      <w:i/>
      <w:iCs/>
      <w:color w:val="44546A" w:themeColor="text2"/>
      <w:sz w:val="18"/>
      <w:szCs w:val="18"/>
    </w:rPr>
  </w:style>
  <w:style w:type="paragraph" w:customStyle="1" w:styleId="Equation">
    <w:name w:val="Equation"/>
    <w:basedOn w:val="Author"/>
    <w:qFormat/>
    <w:rsid w:val="00B453C2"/>
  </w:style>
  <w:style w:type="paragraph" w:customStyle="1" w:styleId="EquationCaption">
    <w:name w:val="Equation Caption"/>
    <w:basedOn w:val="Equation"/>
    <w:qFormat/>
    <w:rsid w:val="004408CF"/>
    <w:rPr>
      <w:b/>
    </w:rPr>
  </w:style>
  <w:style w:type="character" w:styleId="Hyperlink">
    <w:name w:val="Hyperlink"/>
    <w:basedOn w:val="DefaultParagraphFont"/>
    <w:uiPriority w:val="99"/>
    <w:unhideWhenUsed/>
    <w:rsid w:val="00980FD5"/>
    <w:rPr>
      <w:color w:val="0563C1" w:themeColor="hyperlink"/>
      <w:u w:val="single"/>
    </w:rPr>
  </w:style>
  <w:style w:type="paragraph" w:styleId="FootnoteText">
    <w:name w:val="footnote text"/>
    <w:basedOn w:val="Normal"/>
    <w:link w:val="FootnoteTextChar"/>
    <w:uiPriority w:val="99"/>
    <w:unhideWhenUsed/>
    <w:rsid w:val="006F3BE4"/>
    <w:rPr>
      <w:sz w:val="24"/>
    </w:rPr>
  </w:style>
  <w:style w:type="character" w:customStyle="1" w:styleId="FootnoteTextChar">
    <w:name w:val="Footnote Text Char"/>
    <w:basedOn w:val="DefaultParagraphFont"/>
    <w:link w:val="FootnoteText"/>
    <w:uiPriority w:val="99"/>
    <w:rsid w:val="006F3BE4"/>
    <w:rPr>
      <w:rFonts w:ascii="STIX Two Text" w:hAnsi="STIX Two Text" w:cs="Libertinus Sans"/>
      <w:lang w:val="tr-TR"/>
    </w:rPr>
  </w:style>
  <w:style w:type="character" w:styleId="FootnoteReference">
    <w:name w:val="footnote reference"/>
    <w:basedOn w:val="DefaultParagraphFont"/>
    <w:uiPriority w:val="99"/>
    <w:unhideWhenUsed/>
    <w:rsid w:val="006F3BE4"/>
    <w:rPr>
      <w:vertAlign w:val="superscript"/>
    </w:rPr>
  </w:style>
  <w:style w:type="paragraph" w:styleId="EndnoteText">
    <w:name w:val="endnote text"/>
    <w:basedOn w:val="Normal"/>
    <w:link w:val="EndnoteTextChar"/>
    <w:uiPriority w:val="99"/>
    <w:unhideWhenUsed/>
    <w:rsid w:val="00324A90"/>
    <w:rPr>
      <w:sz w:val="24"/>
    </w:rPr>
  </w:style>
  <w:style w:type="character" w:customStyle="1" w:styleId="EndnoteTextChar">
    <w:name w:val="Endnote Text Char"/>
    <w:basedOn w:val="DefaultParagraphFont"/>
    <w:link w:val="EndnoteText"/>
    <w:uiPriority w:val="99"/>
    <w:rsid w:val="00324A90"/>
    <w:rPr>
      <w:rFonts w:ascii="STIX Two Text" w:hAnsi="STIX Two Text" w:cs="Libertinus Sans"/>
      <w:lang w:val="tr-TR"/>
    </w:rPr>
  </w:style>
  <w:style w:type="character" w:styleId="EndnoteReference">
    <w:name w:val="endnote reference"/>
    <w:basedOn w:val="DefaultParagraphFont"/>
    <w:uiPriority w:val="99"/>
    <w:unhideWhenUsed/>
    <w:rsid w:val="00324A90"/>
    <w:rPr>
      <w:vertAlign w:val="superscript"/>
    </w:rPr>
  </w:style>
  <w:style w:type="paragraph" w:customStyle="1" w:styleId="Dates">
    <w:name w:val="Dates"/>
    <w:qFormat/>
    <w:rsid w:val="00B47106"/>
    <w:pPr>
      <w:spacing w:before="240"/>
      <w:jc w:val="center"/>
    </w:pPr>
    <w:rPr>
      <w:rFonts w:ascii="Times New Roman" w:hAnsi="Times New Roman" w:cs="Times New Roman"/>
      <w:sz w:val="20"/>
      <w:szCs w:val="20"/>
      <w:lang w:val="tr-TR"/>
    </w:rPr>
  </w:style>
  <w:style w:type="table" w:styleId="TableGrid">
    <w:name w:val="Table Grid"/>
    <w:basedOn w:val="TableNormal"/>
    <w:uiPriority w:val="39"/>
    <w:rsid w:val="00A41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
    <w:name w:val="Citation"/>
    <w:basedOn w:val="Normal"/>
    <w:rsid w:val="005E1BD9"/>
    <w:pPr>
      <w:widowControl w:val="0"/>
      <w:autoSpaceDE w:val="0"/>
      <w:autoSpaceDN w:val="0"/>
      <w:adjustRightInd w:val="0"/>
      <w:ind w:left="480" w:hanging="480"/>
    </w:pPr>
    <w:rPr>
      <w:rFonts w:ascii="Times New Roman" w:eastAsia="Times New Roman" w:hAnsi="Times New Roman" w:cs="Times New Roman"/>
      <w:noProof/>
    </w:rPr>
  </w:style>
  <w:style w:type="paragraph" w:customStyle="1" w:styleId="AuthorInformation">
    <w:name w:val="Author Information"/>
    <w:basedOn w:val="Affiliation"/>
    <w:rsid w:val="006606EF"/>
    <w:rPr>
      <w:i/>
    </w:rPr>
  </w:style>
  <w:style w:type="character" w:styleId="CommentReference">
    <w:name w:val="annotation reference"/>
    <w:basedOn w:val="DefaultParagraphFont"/>
    <w:uiPriority w:val="99"/>
    <w:semiHidden/>
    <w:unhideWhenUsed/>
    <w:rsid w:val="00C27FFC"/>
    <w:rPr>
      <w:sz w:val="18"/>
      <w:szCs w:val="18"/>
    </w:rPr>
  </w:style>
  <w:style w:type="paragraph" w:styleId="CommentText">
    <w:name w:val="annotation text"/>
    <w:basedOn w:val="Normal"/>
    <w:link w:val="CommentTextChar"/>
    <w:uiPriority w:val="99"/>
    <w:semiHidden/>
    <w:unhideWhenUsed/>
    <w:rsid w:val="00C27FFC"/>
    <w:rPr>
      <w:sz w:val="24"/>
    </w:rPr>
  </w:style>
  <w:style w:type="character" w:customStyle="1" w:styleId="CommentTextChar">
    <w:name w:val="Comment Text Char"/>
    <w:basedOn w:val="DefaultParagraphFont"/>
    <w:link w:val="CommentText"/>
    <w:uiPriority w:val="99"/>
    <w:semiHidden/>
    <w:rsid w:val="00C27FFC"/>
    <w:rPr>
      <w:rFonts w:ascii="STIX Two Text" w:hAnsi="STIX Two Text" w:cs="Libertinus Sans"/>
      <w:lang w:val="tr-TR"/>
    </w:rPr>
  </w:style>
  <w:style w:type="paragraph" w:styleId="CommentSubject">
    <w:name w:val="annotation subject"/>
    <w:basedOn w:val="CommentText"/>
    <w:next w:val="CommentText"/>
    <w:link w:val="CommentSubjectChar"/>
    <w:uiPriority w:val="99"/>
    <w:semiHidden/>
    <w:unhideWhenUsed/>
    <w:rsid w:val="00C27FFC"/>
    <w:rPr>
      <w:b/>
      <w:bCs/>
      <w:sz w:val="20"/>
      <w:szCs w:val="20"/>
    </w:rPr>
  </w:style>
  <w:style w:type="character" w:customStyle="1" w:styleId="CommentSubjectChar">
    <w:name w:val="Comment Subject Char"/>
    <w:basedOn w:val="CommentTextChar"/>
    <w:link w:val="CommentSubject"/>
    <w:uiPriority w:val="99"/>
    <w:semiHidden/>
    <w:rsid w:val="00C27FFC"/>
    <w:rPr>
      <w:rFonts w:ascii="STIX Two Text" w:hAnsi="STIX Two Text" w:cs="Libertinus Sans"/>
      <w:b/>
      <w:bCs/>
      <w:sz w:val="20"/>
      <w:szCs w:val="20"/>
      <w:lang w:val="tr-TR"/>
    </w:rPr>
  </w:style>
  <w:style w:type="paragraph" w:styleId="BalloonText">
    <w:name w:val="Balloon Text"/>
    <w:basedOn w:val="Normal"/>
    <w:link w:val="BalloonTextChar"/>
    <w:uiPriority w:val="99"/>
    <w:semiHidden/>
    <w:unhideWhenUsed/>
    <w:rsid w:val="00C27F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7FFC"/>
    <w:rPr>
      <w:rFonts w:ascii="Times New Roman" w:hAnsi="Times New Roman" w:cs="Times New Roman"/>
      <w:sz w:val="18"/>
      <w:szCs w:val="18"/>
      <w:lang w:val="tr-TR"/>
    </w:rPr>
  </w:style>
  <w:style w:type="paragraph" w:customStyle="1" w:styleId="PageNumbers">
    <w:name w:val="Page Numbers"/>
    <w:rsid w:val="00FB62DD"/>
    <w:pPr>
      <w:framePr w:wrap="none" w:vAnchor="text" w:hAnchor="margin" w:xAlign="center" w:y="1"/>
    </w:pPr>
    <w:rPr>
      <w:rFonts w:ascii="Times New Roman" w:hAnsi="Times New Roman" w:cs="Times New Roman"/>
      <w:sz w:val="22"/>
      <w:lang w:val="tr-TR"/>
    </w:rPr>
  </w:style>
  <w:style w:type="paragraph" w:styleId="ListParagraph">
    <w:name w:val="List Paragraph"/>
    <w:basedOn w:val="Normal"/>
    <w:uiPriority w:val="34"/>
    <w:qFormat/>
    <w:rsid w:val="00D865AF"/>
    <w:pPr>
      <w:spacing w:after="160" w:line="259" w:lineRule="auto"/>
      <w:ind w:left="720"/>
      <w:contextualSpacing/>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3551">
      <w:bodyDiv w:val="1"/>
      <w:marLeft w:val="0"/>
      <w:marRight w:val="0"/>
      <w:marTop w:val="0"/>
      <w:marBottom w:val="0"/>
      <w:divBdr>
        <w:top w:val="none" w:sz="0" w:space="0" w:color="auto"/>
        <w:left w:val="none" w:sz="0" w:space="0" w:color="auto"/>
        <w:bottom w:val="none" w:sz="0" w:space="0" w:color="auto"/>
        <w:right w:val="none" w:sz="0" w:space="0" w:color="auto"/>
      </w:divBdr>
    </w:div>
    <w:div w:id="270629176">
      <w:bodyDiv w:val="1"/>
      <w:marLeft w:val="0"/>
      <w:marRight w:val="0"/>
      <w:marTop w:val="0"/>
      <w:marBottom w:val="0"/>
      <w:divBdr>
        <w:top w:val="none" w:sz="0" w:space="0" w:color="auto"/>
        <w:left w:val="none" w:sz="0" w:space="0" w:color="auto"/>
        <w:bottom w:val="none" w:sz="0" w:space="0" w:color="auto"/>
        <w:right w:val="none" w:sz="0" w:space="0" w:color="auto"/>
      </w:divBdr>
    </w:div>
    <w:div w:id="760754907">
      <w:bodyDiv w:val="1"/>
      <w:marLeft w:val="0"/>
      <w:marRight w:val="0"/>
      <w:marTop w:val="0"/>
      <w:marBottom w:val="0"/>
      <w:divBdr>
        <w:top w:val="none" w:sz="0" w:space="0" w:color="auto"/>
        <w:left w:val="none" w:sz="0" w:space="0" w:color="auto"/>
        <w:bottom w:val="none" w:sz="0" w:space="0" w:color="auto"/>
        <w:right w:val="none" w:sz="0" w:space="0" w:color="auto"/>
      </w:divBdr>
    </w:div>
    <w:div w:id="797602655">
      <w:bodyDiv w:val="1"/>
      <w:marLeft w:val="0"/>
      <w:marRight w:val="0"/>
      <w:marTop w:val="0"/>
      <w:marBottom w:val="0"/>
      <w:divBdr>
        <w:top w:val="none" w:sz="0" w:space="0" w:color="auto"/>
        <w:left w:val="none" w:sz="0" w:space="0" w:color="auto"/>
        <w:bottom w:val="none" w:sz="0" w:space="0" w:color="auto"/>
        <w:right w:val="none" w:sz="0" w:space="0" w:color="auto"/>
      </w:divBdr>
    </w:div>
    <w:div w:id="819618002">
      <w:bodyDiv w:val="1"/>
      <w:marLeft w:val="0"/>
      <w:marRight w:val="0"/>
      <w:marTop w:val="0"/>
      <w:marBottom w:val="0"/>
      <w:divBdr>
        <w:top w:val="none" w:sz="0" w:space="0" w:color="auto"/>
        <w:left w:val="none" w:sz="0" w:space="0" w:color="auto"/>
        <w:bottom w:val="none" w:sz="0" w:space="0" w:color="auto"/>
        <w:right w:val="none" w:sz="0" w:space="0" w:color="auto"/>
      </w:divBdr>
    </w:div>
    <w:div w:id="1215579181">
      <w:bodyDiv w:val="1"/>
      <w:marLeft w:val="0"/>
      <w:marRight w:val="0"/>
      <w:marTop w:val="0"/>
      <w:marBottom w:val="0"/>
      <w:divBdr>
        <w:top w:val="none" w:sz="0" w:space="0" w:color="auto"/>
        <w:left w:val="none" w:sz="0" w:space="0" w:color="auto"/>
        <w:bottom w:val="none" w:sz="0" w:space="0" w:color="auto"/>
        <w:right w:val="none" w:sz="0" w:space="0" w:color="auto"/>
      </w:divBdr>
    </w:div>
    <w:div w:id="1446459082">
      <w:bodyDiv w:val="1"/>
      <w:marLeft w:val="0"/>
      <w:marRight w:val="0"/>
      <w:marTop w:val="0"/>
      <w:marBottom w:val="0"/>
      <w:divBdr>
        <w:top w:val="none" w:sz="0" w:space="0" w:color="auto"/>
        <w:left w:val="none" w:sz="0" w:space="0" w:color="auto"/>
        <w:bottom w:val="none" w:sz="0" w:space="0" w:color="auto"/>
        <w:right w:val="none" w:sz="0" w:space="0" w:color="auto"/>
      </w:divBdr>
    </w:div>
    <w:div w:id="1670867651">
      <w:bodyDiv w:val="1"/>
      <w:marLeft w:val="0"/>
      <w:marRight w:val="0"/>
      <w:marTop w:val="0"/>
      <w:marBottom w:val="0"/>
      <w:divBdr>
        <w:top w:val="none" w:sz="0" w:space="0" w:color="auto"/>
        <w:left w:val="none" w:sz="0" w:space="0" w:color="auto"/>
        <w:bottom w:val="none" w:sz="0" w:space="0" w:color="auto"/>
        <w:right w:val="none" w:sz="0" w:space="0" w:color="auto"/>
      </w:divBdr>
    </w:div>
    <w:div w:id="206151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hyperlink" Target="https://support.google.com/covid19-mobility/answer/9824897?h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2498-3297"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hyperlink" Target="https://ourworldindata.org/covid-vaccinations/" TargetMode="External"/><Relationship Id="rId10" Type="http://schemas.openxmlformats.org/officeDocument/2006/relationships/hyperlink" Target="https://orcid.org/0000-0002-4464-8779" TargetMode="External"/><Relationship Id="rId19" Type="http://schemas.openxmlformats.org/officeDocument/2006/relationships/image" Target="media/image4.png"/><Relationship Id="rId31" Type="http://schemas.openxmlformats.org/officeDocument/2006/relationships/hyperlink" Target="https://github.com/owid/covid-19-data/blob/master/public/data/vaccinations/country_data/Turkey.cs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hyperlink" Target="https://covid19.who.int/" TargetMode="External"/><Relationship Id="rId30" Type="http://schemas.openxmlformats.org/officeDocument/2006/relationships/hyperlink" Target="https://covid19.saglik.gov.tr/TR-66935/genel-koronavirus-tablosu.html" TargetMode="External"/><Relationship Id="rId8" Type="http://schemas.openxmlformats.org/officeDocument/2006/relationships/hyperlink" Target="https://orcid.org/0000-0002-5615-88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F9918359-725D-4965-B8C2-5048839E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7663</Words>
  <Characters>43683</Characters>
  <Application>Microsoft Office Word</Application>
  <DocSecurity>0</DocSecurity>
  <Lines>364</Lines>
  <Paragraphs>102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Sakarya Üniversitesi</Company>
  <LinksUpToDate>false</LinksUpToDate>
  <CharactersWithSpaces>51244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Akpinar</dc:creator>
  <cp:keywords/>
  <dc:description/>
  <cp:lastModifiedBy>göztel</cp:lastModifiedBy>
  <cp:revision>2</cp:revision>
  <cp:lastPrinted>2017-06-06T19:51:00Z</cp:lastPrinted>
  <dcterms:created xsi:type="dcterms:W3CDTF">2022-04-15T13:30:00Z</dcterms:created>
  <dcterms:modified xsi:type="dcterms:W3CDTF">2022-04-15T13:30:00Z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dd36a268-9804-385a-a612-70eb39c563e0</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http://www.zotero.org/styles/chicago-author-date-16th-edition</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